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9930" w14:textId="11AE4ED2" w:rsidR="0047378C" w:rsidRPr="00BD1DAE" w:rsidRDefault="006763CA" w:rsidP="0047378C">
      <w:pPr>
        <w:spacing w:line="257" w:lineRule="auto"/>
        <w:jc w:val="center"/>
        <w:rPr>
          <w:rFonts w:ascii="Calibri" w:eastAsia="Aptos" w:hAnsi="Calibri" w:cs="Calibri"/>
          <w:b/>
          <w:bCs/>
          <w:color w:val="000000" w:themeColor="text1"/>
          <w:sz w:val="56"/>
          <w:szCs w:val="56"/>
        </w:rPr>
      </w:pPr>
      <w:r w:rsidRPr="00BD1DAE">
        <w:rPr>
          <w:rFonts w:ascii="Calibri" w:eastAsia="Aptos" w:hAnsi="Calibri" w:cs="Calibri"/>
          <w:b/>
          <w:bCs/>
          <w:color w:val="000000" w:themeColor="text1"/>
          <w:sz w:val="56"/>
          <w:szCs w:val="56"/>
        </w:rPr>
        <w:t xml:space="preserve">Artificial Intelligence (AI) &amp; Machine Learning (ML) </w:t>
      </w:r>
      <w:r w:rsidR="0047378C" w:rsidRPr="00BD1DAE">
        <w:rPr>
          <w:rFonts w:ascii="Calibri" w:eastAsia="Aptos" w:hAnsi="Calibri" w:cs="Calibri"/>
          <w:b/>
          <w:bCs/>
          <w:color w:val="000000" w:themeColor="text1"/>
          <w:sz w:val="56"/>
          <w:szCs w:val="56"/>
        </w:rPr>
        <w:t>Policy</w:t>
      </w:r>
    </w:p>
    <w:p w14:paraId="4D369496"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41EF29A4"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0F1D48AE"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7179F55A" w14:textId="0D33755A" w:rsidR="0047378C" w:rsidRPr="00BD1DAE" w:rsidRDefault="0047378C" w:rsidP="0047378C">
      <w:pPr>
        <w:spacing w:line="257" w:lineRule="auto"/>
        <w:jc w:val="center"/>
        <w:rPr>
          <w:rFonts w:ascii="Calibri" w:eastAsia="Aptos" w:hAnsi="Calibri" w:cs="Calibri"/>
          <w:color w:val="000000" w:themeColor="text1"/>
          <w:sz w:val="22"/>
          <w:szCs w:val="22"/>
        </w:rPr>
      </w:pPr>
      <w:r w:rsidRPr="2BF03266">
        <w:rPr>
          <w:rFonts w:ascii="Calibri" w:eastAsia="Aptos" w:hAnsi="Calibri" w:cs="Calibri"/>
          <w:b/>
          <w:bCs/>
          <w:i/>
          <w:iCs/>
          <w:color w:val="000000" w:themeColor="text1"/>
          <w:sz w:val="22"/>
          <w:szCs w:val="22"/>
        </w:rPr>
        <w:t xml:space="preserve">Last Updated: </w:t>
      </w:r>
      <w:r w:rsidR="1744836B" w:rsidRPr="2BF03266">
        <w:rPr>
          <w:rFonts w:ascii="Calibri" w:eastAsia="Aptos" w:hAnsi="Calibri" w:cs="Calibri"/>
          <w:b/>
          <w:bCs/>
          <w:i/>
          <w:iCs/>
          <w:color w:val="000000" w:themeColor="text1"/>
          <w:sz w:val="22"/>
          <w:szCs w:val="22"/>
        </w:rPr>
        <w:t>October 30th</w:t>
      </w:r>
      <w:r w:rsidRPr="2BF03266">
        <w:rPr>
          <w:rFonts w:ascii="Calibri" w:eastAsia="Aptos" w:hAnsi="Calibri" w:cs="Calibri"/>
          <w:b/>
          <w:bCs/>
          <w:i/>
          <w:iCs/>
          <w:color w:val="000000" w:themeColor="text1"/>
          <w:sz w:val="22"/>
          <w:szCs w:val="22"/>
        </w:rPr>
        <w:t>, 2025</w:t>
      </w:r>
    </w:p>
    <w:p w14:paraId="6EC67C19"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4F93B568"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70A32707"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3E1D25FD"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7F472AB5"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683E4CC0"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39134A47"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3415482E"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2F7EE401" w14:textId="77777777" w:rsidR="0047378C" w:rsidRPr="00BD1DAE" w:rsidRDefault="0047378C" w:rsidP="0047378C">
      <w:pPr>
        <w:spacing w:line="257" w:lineRule="auto"/>
        <w:rPr>
          <w:rFonts w:ascii="Calibri" w:eastAsia="Aptos" w:hAnsi="Calibri" w:cs="Calibri"/>
          <w:color w:val="000000" w:themeColor="text1"/>
          <w:sz w:val="22"/>
          <w:szCs w:val="22"/>
        </w:rPr>
      </w:pPr>
      <w:r w:rsidRPr="00BD1DAE">
        <w:rPr>
          <w:rFonts w:ascii="Calibri" w:eastAsia="Aptos" w:hAnsi="Calibri" w:cs="Calibri"/>
          <w:b/>
          <w:bCs/>
          <w:color w:val="000000" w:themeColor="text1"/>
          <w:sz w:val="22"/>
          <w:szCs w:val="22"/>
        </w:rPr>
        <w:t xml:space="preserve"> </w:t>
      </w:r>
    </w:p>
    <w:p w14:paraId="31FDC54B" w14:textId="77777777" w:rsidR="0047378C" w:rsidRPr="00BD1DAE" w:rsidRDefault="0047378C" w:rsidP="0047378C">
      <w:pPr>
        <w:spacing w:line="257" w:lineRule="auto"/>
        <w:jc w:val="both"/>
        <w:rPr>
          <w:rFonts w:ascii="Calibri" w:eastAsia="Aptos" w:hAnsi="Calibri" w:cs="Calibri"/>
          <w:color w:val="000000" w:themeColor="text1"/>
          <w:sz w:val="22"/>
          <w:szCs w:val="22"/>
        </w:rPr>
      </w:pPr>
    </w:p>
    <w:p w14:paraId="6F869A4C" w14:textId="77777777" w:rsidR="0047378C" w:rsidRPr="00BD1DAE" w:rsidRDefault="0047378C" w:rsidP="0047378C">
      <w:pPr>
        <w:spacing w:line="257" w:lineRule="auto"/>
        <w:jc w:val="both"/>
        <w:rPr>
          <w:rFonts w:ascii="Calibri" w:eastAsia="Aptos" w:hAnsi="Calibri" w:cs="Calibri"/>
          <w:color w:val="000000" w:themeColor="text1"/>
          <w:sz w:val="22"/>
          <w:szCs w:val="22"/>
        </w:rPr>
      </w:pPr>
    </w:p>
    <w:p w14:paraId="19DA3D76" w14:textId="77777777" w:rsidR="0047378C" w:rsidRPr="00BD1DAE" w:rsidRDefault="0047378C" w:rsidP="0047378C">
      <w:pPr>
        <w:spacing w:line="257" w:lineRule="auto"/>
        <w:jc w:val="both"/>
        <w:rPr>
          <w:rFonts w:ascii="Calibri" w:eastAsia="Aptos" w:hAnsi="Calibri" w:cs="Calibri"/>
          <w:color w:val="000000" w:themeColor="text1"/>
          <w:sz w:val="22"/>
          <w:szCs w:val="22"/>
        </w:rPr>
      </w:pPr>
    </w:p>
    <w:p w14:paraId="6474A843" w14:textId="77777777" w:rsidR="0047378C" w:rsidRPr="00BD1DAE" w:rsidRDefault="0047378C" w:rsidP="0047378C">
      <w:pPr>
        <w:spacing w:line="257" w:lineRule="auto"/>
        <w:jc w:val="both"/>
        <w:rPr>
          <w:rFonts w:ascii="Calibri" w:eastAsia="Aptos" w:hAnsi="Calibri" w:cs="Calibri"/>
          <w:color w:val="000000" w:themeColor="text1"/>
          <w:sz w:val="22"/>
          <w:szCs w:val="22"/>
        </w:rPr>
      </w:pPr>
    </w:p>
    <w:p w14:paraId="50B94068" w14:textId="77777777" w:rsidR="0047378C" w:rsidRPr="00BD1DAE" w:rsidRDefault="0047378C" w:rsidP="0047378C">
      <w:pPr>
        <w:spacing w:line="257" w:lineRule="auto"/>
        <w:jc w:val="both"/>
        <w:rPr>
          <w:rFonts w:ascii="Calibri" w:eastAsia="Aptos" w:hAnsi="Calibri" w:cs="Calibri"/>
          <w:b/>
          <w:bCs/>
          <w:i/>
          <w:iCs/>
          <w:color w:val="000000" w:themeColor="text1"/>
          <w:sz w:val="22"/>
          <w:szCs w:val="22"/>
          <w:u w:val="single"/>
        </w:rPr>
      </w:pPr>
    </w:p>
    <w:p w14:paraId="2B12CCA8" w14:textId="77777777" w:rsidR="0047378C" w:rsidRPr="00BD1DAE" w:rsidRDefault="0047378C" w:rsidP="0047378C">
      <w:pPr>
        <w:spacing w:line="257" w:lineRule="auto"/>
        <w:jc w:val="both"/>
        <w:rPr>
          <w:rFonts w:ascii="Calibri" w:eastAsia="Aptos" w:hAnsi="Calibri" w:cs="Calibri"/>
          <w:b/>
          <w:bCs/>
          <w:i/>
          <w:iCs/>
          <w:color w:val="000000" w:themeColor="text1"/>
          <w:sz w:val="22"/>
          <w:szCs w:val="22"/>
          <w:u w:val="single"/>
        </w:rPr>
      </w:pPr>
    </w:p>
    <w:p w14:paraId="6A680EB8" w14:textId="2A6962BF" w:rsidR="0047378C" w:rsidRPr="00BD1DAE" w:rsidRDefault="0047378C" w:rsidP="0047378C">
      <w:pPr>
        <w:spacing w:line="257" w:lineRule="auto"/>
        <w:jc w:val="both"/>
        <w:rPr>
          <w:rFonts w:ascii="Calibri" w:eastAsia="Aptos" w:hAnsi="Calibri" w:cs="Calibri"/>
          <w:color w:val="000000" w:themeColor="text1"/>
          <w:sz w:val="22"/>
          <w:szCs w:val="22"/>
        </w:rPr>
      </w:pPr>
      <w:r w:rsidRPr="00BD1DAE">
        <w:rPr>
          <w:rFonts w:ascii="Calibri" w:eastAsia="Aptos" w:hAnsi="Calibri" w:cs="Calibri"/>
          <w:b/>
          <w:bCs/>
          <w:i/>
          <w:iCs/>
          <w:color w:val="000000" w:themeColor="text1"/>
          <w:sz w:val="22"/>
          <w:szCs w:val="22"/>
          <w:u w:val="single"/>
        </w:rPr>
        <w:t>Disclaimer</w:t>
      </w:r>
      <w:r w:rsidRPr="00BD1DAE">
        <w:rPr>
          <w:rFonts w:ascii="Calibri" w:eastAsia="Aptos" w:hAnsi="Calibri" w:cs="Calibri"/>
          <w:b/>
          <w:bCs/>
          <w:i/>
          <w:iCs/>
          <w:color w:val="000000" w:themeColor="text1"/>
          <w:sz w:val="22"/>
          <w:szCs w:val="22"/>
        </w:rPr>
        <w:t xml:space="preserve">: This sample policy is for informational purposes only and does not constitute legal advice. It is a generic template that may not suit your specific </w:t>
      </w:r>
      <w:r w:rsidR="57E44A92" w:rsidRPr="00BD1DAE">
        <w:rPr>
          <w:rFonts w:ascii="Calibri" w:eastAsia="Aptos" w:hAnsi="Calibri" w:cs="Calibri"/>
          <w:b/>
          <w:bCs/>
          <w:i/>
          <w:iCs/>
          <w:color w:val="000000" w:themeColor="text1"/>
          <w:sz w:val="22"/>
          <w:szCs w:val="22"/>
        </w:rPr>
        <w:t>circumstances and</w:t>
      </w:r>
      <w:r w:rsidRPr="00BD1DAE">
        <w:rPr>
          <w:rFonts w:ascii="Calibri" w:eastAsia="Aptos" w:hAnsi="Calibri" w:cs="Calibri"/>
          <w:b/>
          <w:bCs/>
          <w:i/>
          <w:iCs/>
          <w:color w:val="000000" w:themeColor="text1"/>
          <w:sz w:val="22"/>
          <w:szCs w:val="22"/>
        </w:rPr>
        <w:t xml:space="preserve"> should therefore be customized to fit your company’s key security risks, specific business needs, and internal processes. Before adopting or revising this policy, you should consult legal counsel and security professionals to ensure conformance with all applicable laws and current security best practices. The use of this policy is solely at your own risk. Under no circumstances shall Trusted Partner Network, LLC (or any affiliated person(s)) be liable for any damages, claims, losses, or any other cost whatsoever arising out of the use of this policy or any part thereof.</w:t>
      </w:r>
    </w:p>
    <w:p w14:paraId="350996C4" w14:textId="48AB2470" w:rsidR="0047378C" w:rsidRPr="00BD1DAE" w:rsidRDefault="0047378C" w:rsidP="0047378C">
      <w:pPr>
        <w:spacing w:line="257" w:lineRule="auto"/>
        <w:jc w:val="both"/>
        <w:rPr>
          <w:rFonts w:ascii="Calibri" w:eastAsia="Aptos" w:hAnsi="Calibri" w:cs="Calibri"/>
          <w:color w:val="000000" w:themeColor="text1"/>
          <w:sz w:val="22"/>
          <w:szCs w:val="22"/>
        </w:rPr>
      </w:pPr>
      <w:r w:rsidRPr="2BF03266">
        <w:rPr>
          <w:rFonts w:ascii="Calibri" w:eastAsia="Aptos" w:hAnsi="Calibri" w:cs="Calibri"/>
          <w:b/>
          <w:bCs/>
          <w:color w:val="000000" w:themeColor="text1"/>
          <w:sz w:val="22"/>
          <w:szCs w:val="22"/>
        </w:rPr>
        <w:t>© 202</w:t>
      </w:r>
      <w:r w:rsidR="006763CA" w:rsidRPr="2BF03266">
        <w:rPr>
          <w:rFonts w:ascii="Calibri" w:eastAsia="Aptos" w:hAnsi="Calibri" w:cs="Calibri"/>
          <w:b/>
          <w:bCs/>
          <w:color w:val="000000" w:themeColor="text1"/>
          <w:sz w:val="22"/>
          <w:szCs w:val="22"/>
        </w:rPr>
        <w:t>5</w:t>
      </w:r>
      <w:r w:rsidRPr="2BF03266">
        <w:rPr>
          <w:rFonts w:ascii="Calibri" w:eastAsia="Aptos" w:hAnsi="Calibri" w:cs="Calibri"/>
          <w:b/>
          <w:bCs/>
          <w:color w:val="000000" w:themeColor="text1"/>
          <w:sz w:val="22"/>
          <w:szCs w:val="22"/>
        </w:rPr>
        <w:t xml:space="preserve"> Trusted Partner Network, LLC. </w:t>
      </w:r>
    </w:p>
    <w:p w14:paraId="0332621E" w14:textId="2576C878" w:rsidR="2BF03266" w:rsidRDefault="2BF03266" w:rsidP="2BF03266">
      <w:pPr>
        <w:rPr>
          <w:rFonts w:ascii="Calibri" w:hAnsi="Calibri" w:cs="Calibri"/>
          <w:b/>
          <w:bCs/>
          <w:sz w:val="22"/>
          <w:szCs w:val="22"/>
        </w:rPr>
      </w:pPr>
    </w:p>
    <w:p w14:paraId="21260065" w14:textId="3CB21392" w:rsidR="00C26F23" w:rsidRPr="00BD1DAE" w:rsidRDefault="008A60EF">
      <w:pPr>
        <w:rPr>
          <w:rFonts w:ascii="Calibri" w:hAnsi="Calibri" w:cs="Calibri"/>
          <w:b/>
          <w:bCs/>
          <w:sz w:val="22"/>
          <w:szCs w:val="22"/>
        </w:rPr>
      </w:pPr>
      <w:r w:rsidRPr="00BD1DAE">
        <w:rPr>
          <w:rFonts w:ascii="Calibri" w:hAnsi="Calibri" w:cs="Calibri"/>
          <w:b/>
          <w:bCs/>
          <w:sz w:val="22"/>
          <w:szCs w:val="22"/>
        </w:rPr>
        <w:t>Contents</w:t>
      </w:r>
    </w:p>
    <w:p w14:paraId="1B118791" w14:textId="3997F4D9" w:rsidR="004938AB" w:rsidRPr="00F55DDE" w:rsidRDefault="004938AB" w:rsidP="004938AB">
      <w:pPr>
        <w:pStyle w:val="ListParagraph"/>
        <w:numPr>
          <w:ilvl w:val="0"/>
          <w:numId w:val="10"/>
        </w:numPr>
        <w:rPr>
          <w:rFonts w:ascii="Calibri" w:eastAsia="Aptos" w:hAnsi="Calibri" w:cs="Calibri"/>
          <w:sz w:val="21"/>
          <w:szCs w:val="21"/>
        </w:rPr>
      </w:pPr>
      <w:hyperlink w:anchor="Objective" w:history="1">
        <w:r w:rsidRPr="00F55DDE">
          <w:rPr>
            <w:rStyle w:val="Hyperlink"/>
            <w:rFonts w:ascii="Calibri" w:eastAsia="Aptos" w:hAnsi="Calibri" w:cs="Calibri"/>
            <w:sz w:val="21"/>
            <w:szCs w:val="21"/>
          </w:rPr>
          <w:t>Objective</w:t>
        </w:r>
      </w:hyperlink>
    </w:p>
    <w:p w14:paraId="0A8A74F6" w14:textId="08B783C7" w:rsidR="004938AB" w:rsidRPr="00F55DDE" w:rsidRDefault="004938AB" w:rsidP="004938AB">
      <w:pPr>
        <w:pStyle w:val="ListParagraph"/>
        <w:numPr>
          <w:ilvl w:val="0"/>
          <w:numId w:val="10"/>
        </w:numPr>
        <w:rPr>
          <w:rFonts w:ascii="Calibri" w:eastAsia="Aptos" w:hAnsi="Calibri" w:cs="Calibri"/>
          <w:sz w:val="21"/>
          <w:szCs w:val="21"/>
        </w:rPr>
      </w:pPr>
      <w:hyperlink w:anchor="Scope" w:history="1">
        <w:r w:rsidRPr="00F55DDE">
          <w:rPr>
            <w:rStyle w:val="Hyperlink"/>
            <w:rFonts w:ascii="Calibri" w:eastAsia="Aptos" w:hAnsi="Calibri" w:cs="Calibri"/>
            <w:sz w:val="21"/>
            <w:szCs w:val="21"/>
          </w:rPr>
          <w:t>Scope</w:t>
        </w:r>
      </w:hyperlink>
    </w:p>
    <w:p w14:paraId="7CB5B195" w14:textId="5A61A194" w:rsidR="004938AB" w:rsidRPr="00F55DDE" w:rsidRDefault="004938AB" w:rsidP="004938AB">
      <w:pPr>
        <w:pStyle w:val="ListParagraph"/>
        <w:numPr>
          <w:ilvl w:val="0"/>
          <w:numId w:val="10"/>
        </w:numPr>
        <w:rPr>
          <w:rFonts w:ascii="Calibri" w:eastAsia="Aptos" w:hAnsi="Calibri" w:cs="Calibri"/>
          <w:sz w:val="21"/>
          <w:szCs w:val="21"/>
        </w:rPr>
      </w:pPr>
      <w:hyperlink w:anchor="PolicyObjectives">
        <w:r w:rsidRPr="2BF03266">
          <w:rPr>
            <w:rStyle w:val="Hyperlink"/>
            <w:rFonts w:ascii="Calibri" w:eastAsia="Aptos" w:hAnsi="Calibri" w:cs="Calibri"/>
            <w:sz w:val="21"/>
            <w:szCs w:val="21"/>
          </w:rPr>
          <w:t>Policy Objectives</w:t>
        </w:r>
      </w:hyperlink>
    </w:p>
    <w:p w14:paraId="77D1CDB7" w14:textId="2B57B59E" w:rsidR="00B625B6" w:rsidRPr="00F55DDE" w:rsidRDefault="00B625B6" w:rsidP="004938AB">
      <w:pPr>
        <w:pStyle w:val="ListParagraph"/>
        <w:numPr>
          <w:ilvl w:val="0"/>
          <w:numId w:val="10"/>
        </w:numPr>
        <w:rPr>
          <w:rFonts w:ascii="Calibri" w:eastAsia="Aptos" w:hAnsi="Calibri" w:cs="Calibri"/>
          <w:sz w:val="21"/>
          <w:szCs w:val="21"/>
        </w:rPr>
      </w:pPr>
      <w:hyperlink w:anchor="SecurityManagement" w:history="1">
        <w:r w:rsidRPr="00F55DDE">
          <w:rPr>
            <w:rStyle w:val="Hyperlink"/>
            <w:rFonts w:ascii="Calibri" w:hAnsi="Calibri" w:cs="Calibri"/>
            <w:sz w:val="22"/>
            <w:szCs w:val="22"/>
          </w:rPr>
          <w:t>Security Management</w:t>
        </w:r>
      </w:hyperlink>
    </w:p>
    <w:p w14:paraId="231BBB7B" w14:textId="17200353" w:rsidR="00B625B6" w:rsidRPr="00F55DDE" w:rsidRDefault="00B625B6" w:rsidP="004938AB">
      <w:pPr>
        <w:pStyle w:val="ListParagraph"/>
        <w:numPr>
          <w:ilvl w:val="0"/>
          <w:numId w:val="10"/>
        </w:numPr>
        <w:rPr>
          <w:rFonts w:ascii="Calibri" w:eastAsia="Aptos" w:hAnsi="Calibri" w:cs="Calibri"/>
          <w:sz w:val="21"/>
          <w:szCs w:val="21"/>
        </w:rPr>
      </w:pPr>
      <w:hyperlink w:anchor="DataIO" w:history="1">
        <w:r w:rsidRPr="00F55DDE">
          <w:rPr>
            <w:rStyle w:val="Hyperlink"/>
            <w:rFonts w:ascii="Calibri" w:hAnsi="Calibri" w:cs="Calibri"/>
            <w:sz w:val="22"/>
            <w:szCs w:val="22"/>
          </w:rPr>
          <w:t>Data I/O Workflows and Systems</w:t>
        </w:r>
      </w:hyperlink>
    </w:p>
    <w:p w14:paraId="1E726576" w14:textId="0F346826" w:rsidR="00B625B6" w:rsidRPr="00F55DDE" w:rsidRDefault="00B625B6" w:rsidP="004938AB">
      <w:pPr>
        <w:pStyle w:val="ListParagraph"/>
        <w:numPr>
          <w:ilvl w:val="0"/>
          <w:numId w:val="10"/>
        </w:numPr>
        <w:rPr>
          <w:rFonts w:ascii="Calibri" w:eastAsia="Aptos" w:hAnsi="Calibri" w:cs="Calibri"/>
          <w:sz w:val="21"/>
          <w:szCs w:val="21"/>
        </w:rPr>
      </w:pPr>
      <w:hyperlink w:anchor="ConfigurationGuidelines" w:history="1">
        <w:r w:rsidRPr="00F55DDE">
          <w:rPr>
            <w:rStyle w:val="Hyperlink"/>
            <w:rFonts w:ascii="Calibri" w:hAnsi="Calibri" w:cs="Calibri"/>
            <w:sz w:val="22"/>
            <w:szCs w:val="22"/>
          </w:rPr>
          <w:t>Application Configuration Guidelines</w:t>
        </w:r>
      </w:hyperlink>
    </w:p>
    <w:p w14:paraId="672A5860" w14:textId="0E4F1E71" w:rsidR="00F55DDE" w:rsidRPr="00F55DDE" w:rsidRDefault="00F55DDE" w:rsidP="004938AB">
      <w:pPr>
        <w:pStyle w:val="ListParagraph"/>
        <w:numPr>
          <w:ilvl w:val="0"/>
          <w:numId w:val="10"/>
        </w:numPr>
        <w:rPr>
          <w:rFonts w:ascii="Calibri" w:eastAsia="Aptos" w:hAnsi="Calibri" w:cs="Calibri"/>
          <w:sz w:val="21"/>
          <w:szCs w:val="21"/>
        </w:rPr>
      </w:pPr>
      <w:hyperlink w:anchor="TrainingAndAwareness" w:history="1">
        <w:r w:rsidRPr="00915C2B">
          <w:rPr>
            <w:rStyle w:val="Hyperlink"/>
            <w:rFonts w:ascii="Calibri" w:hAnsi="Calibri" w:cs="Calibri"/>
            <w:sz w:val="22"/>
            <w:szCs w:val="22"/>
          </w:rPr>
          <w:t>Training and Awareness</w:t>
        </w:r>
      </w:hyperlink>
    </w:p>
    <w:p w14:paraId="19D08B4F" w14:textId="6676BDBB" w:rsidR="00F55DDE" w:rsidRPr="00F55DDE" w:rsidRDefault="00F55DDE" w:rsidP="004938AB">
      <w:pPr>
        <w:pStyle w:val="ListParagraph"/>
        <w:numPr>
          <w:ilvl w:val="0"/>
          <w:numId w:val="10"/>
        </w:numPr>
        <w:rPr>
          <w:rFonts w:ascii="Calibri" w:eastAsia="Aptos" w:hAnsi="Calibri" w:cs="Calibri"/>
          <w:sz w:val="21"/>
          <w:szCs w:val="21"/>
        </w:rPr>
      </w:pPr>
      <w:hyperlink w:anchor="ThirdpartyDataHandling" w:history="1">
        <w:r w:rsidRPr="00915C2B">
          <w:rPr>
            <w:rStyle w:val="Hyperlink"/>
            <w:rFonts w:ascii="Calibri" w:hAnsi="Calibri" w:cs="Calibri"/>
            <w:sz w:val="22"/>
            <w:szCs w:val="22"/>
          </w:rPr>
          <w:t>Third-party Data Handling</w:t>
        </w:r>
      </w:hyperlink>
    </w:p>
    <w:p w14:paraId="175EC6B3" w14:textId="5744D1D5" w:rsidR="00B625B6" w:rsidRPr="00F55DDE" w:rsidRDefault="00B625B6" w:rsidP="004938AB">
      <w:pPr>
        <w:pStyle w:val="ListParagraph"/>
        <w:numPr>
          <w:ilvl w:val="0"/>
          <w:numId w:val="10"/>
        </w:numPr>
        <w:rPr>
          <w:rFonts w:ascii="Calibri" w:eastAsia="Aptos" w:hAnsi="Calibri" w:cs="Calibri"/>
          <w:sz w:val="21"/>
          <w:szCs w:val="21"/>
        </w:rPr>
      </w:pPr>
      <w:hyperlink w:anchor="DocumentSecurityClassification" w:history="1">
        <w:r w:rsidRPr="00915C2B">
          <w:rPr>
            <w:rStyle w:val="Hyperlink"/>
            <w:rFonts w:ascii="Calibri" w:hAnsi="Calibri" w:cs="Calibri"/>
            <w:sz w:val="22"/>
            <w:szCs w:val="22"/>
          </w:rPr>
          <w:t>Document Security Classification</w:t>
        </w:r>
      </w:hyperlink>
    </w:p>
    <w:p w14:paraId="525D44CF" w14:textId="58866622" w:rsidR="00B625B6" w:rsidRPr="00F55DDE" w:rsidRDefault="00B625B6" w:rsidP="004938AB">
      <w:pPr>
        <w:pStyle w:val="ListParagraph"/>
        <w:numPr>
          <w:ilvl w:val="0"/>
          <w:numId w:val="10"/>
        </w:numPr>
        <w:rPr>
          <w:rFonts w:ascii="Calibri" w:eastAsia="Aptos" w:hAnsi="Calibri" w:cs="Calibri"/>
          <w:sz w:val="21"/>
          <w:szCs w:val="21"/>
        </w:rPr>
      </w:pPr>
      <w:hyperlink w:anchor="NonCompliance" w:history="1">
        <w:r w:rsidRPr="00915C2B">
          <w:rPr>
            <w:rStyle w:val="Hyperlink"/>
            <w:rFonts w:ascii="Calibri" w:hAnsi="Calibri" w:cs="Calibri"/>
            <w:sz w:val="22"/>
            <w:szCs w:val="22"/>
          </w:rPr>
          <w:t>Non-compliance</w:t>
        </w:r>
      </w:hyperlink>
    </w:p>
    <w:p w14:paraId="1B01F36D" w14:textId="44A92335" w:rsidR="00B625B6" w:rsidRPr="00F55DDE" w:rsidRDefault="00B625B6" w:rsidP="004938AB">
      <w:pPr>
        <w:pStyle w:val="ListParagraph"/>
        <w:numPr>
          <w:ilvl w:val="0"/>
          <w:numId w:val="10"/>
        </w:numPr>
        <w:rPr>
          <w:rFonts w:ascii="Calibri" w:eastAsia="Aptos" w:hAnsi="Calibri" w:cs="Calibri"/>
          <w:sz w:val="21"/>
          <w:szCs w:val="21"/>
        </w:rPr>
      </w:pPr>
      <w:hyperlink w:anchor="Responsibilities" w:history="1">
        <w:r w:rsidRPr="00915C2B">
          <w:rPr>
            <w:rStyle w:val="Hyperlink"/>
            <w:rFonts w:ascii="Calibri" w:hAnsi="Calibri" w:cs="Calibri"/>
            <w:sz w:val="22"/>
            <w:szCs w:val="22"/>
          </w:rPr>
          <w:t>Responsibilities</w:t>
        </w:r>
      </w:hyperlink>
    </w:p>
    <w:p w14:paraId="414E8928" w14:textId="1E8D15B7" w:rsidR="00B625B6" w:rsidRDefault="00EC1EF3" w:rsidP="004938AB">
      <w:pPr>
        <w:pStyle w:val="ListParagraph"/>
        <w:numPr>
          <w:ilvl w:val="0"/>
          <w:numId w:val="10"/>
        </w:numPr>
        <w:rPr>
          <w:rFonts w:ascii="Calibri" w:eastAsia="Aptos" w:hAnsi="Calibri" w:cs="Calibri"/>
          <w:sz w:val="21"/>
          <w:szCs w:val="21"/>
        </w:rPr>
      </w:pPr>
      <w:hyperlink w:anchor="Schedule" w:history="1">
        <w:r w:rsidRPr="00915C2B">
          <w:rPr>
            <w:rStyle w:val="Hyperlink"/>
            <w:rFonts w:ascii="Calibri" w:eastAsia="Aptos" w:hAnsi="Calibri" w:cs="Calibri"/>
            <w:sz w:val="21"/>
            <w:szCs w:val="21"/>
          </w:rPr>
          <w:t>Schedule</w:t>
        </w:r>
      </w:hyperlink>
    </w:p>
    <w:p w14:paraId="1F8BFB12" w14:textId="449ED464" w:rsidR="00915C2B" w:rsidRPr="00F55DDE" w:rsidRDefault="00915C2B" w:rsidP="004938AB">
      <w:pPr>
        <w:pStyle w:val="ListParagraph"/>
        <w:numPr>
          <w:ilvl w:val="0"/>
          <w:numId w:val="10"/>
        </w:numPr>
        <w:rPr>
          <w:rFonts w:ascii="Calibri" w:eastAsia="Aptos" w:hAnsi="Calibri" w:cs="Calibri"/>
          <w:sz w:val="21"/>
          <w:szCs w:val="21"/>
        </w:rPr>
      </w:pPr>
      <w:hyperlink w:anchor="ChangeLog" w:history="1">
        <w:r w:rsidRPr="00915C2B">
          <w:rPr>
            <w:rStyle w:val="Hyperlink"/>
            <w:rFonts w:ascii="Calibri" w:eastAsia="Aptos" w:hAnsi="Calibri" w:cs="Calibri"/>
            <w:sz w:val="21"/>
            <w:szCs w:val="21"/>
          </w:rPr>
          <w:t>Change Log</w:t>
        </w:r>
      </w:hyperlink>
    </w:p>
    <w:p w14:paraId="69ECD5AB" w14:textId="77777777" w:rsidR="008A60EF" w:rsidRPr="00BD1DAE" w:rsidRDefault="008A60EF">
      <w:pPr>
        <w:rPr>
          <w:rFonts w:ascii="Calibri" w:hAnsi="Calibri" w:cs="Calibri"/>
          <w:b/>
          <w:bCs/>
          <w:sz w:val="22"/>
          <w:szCs w:val="22"/>
        </w:rPr>
      </w:pPr>
    </w:p>
    <w:p w14:paraId="3CC9AED0" w14:textId="77777777" w:rsidR="00E954B1" w:rsidRPr="00BD1DAE" w:rsidRDefault="00E954B1" w:rsidP="00E954B1">
      <w:pPr>
        <w:spacing w:after="0" w:line="240" w:lineRule="auto"/>
        <w:rPr>
          <w:rFonts w:ascii="Calibri" w:eastAsia="Aptos" w:hAnsi="Calibri" w:cs="Calibri"/>
          <w:sz w:val="22"/>
          <w:szCs w:val="22"/>
        </w:rPr>
      </w:pPr>
      <w:bookmarkStart w:id="0" w:name="Objective"/>
      <w:bookmarkEnd w:id="0"/>
      <w:r w:rsidRPr="00BD1DAE">
        <w:rPr>
          <w:rFonts w:ascii="Calibri" w:eastAsia="Aptos" w:hAnsi="Calibri" w:cs="Calibri"/>
          <w:b/>
          <w:bCs/>
          <w:sz w:val="22"/>
          <w:szCs w:val="22"/>
        </w:rPr>
        <w:t>1. Objective</w:t>
      </w:r>
    </w:p>
    <w:p w14:paraId="4817AB65" w14:textId="06C755E7" w:rsidR="0065462D" w:rsidRPr="00BD1DAE" w:rsidRDefault="0039198E" w:rsidP="0065462D">
      <w:pPr>
        <w:spacing w:after="0" w:line="240" w:lineRule="auto"/>
        <w:rPr>
          <w:rFonts w:ascii="Calibri" w:eastAsia="Aptos" w:hAnsi="Calibri" w:cs="Calibri"/>
          <w:sz w:val="22"/>
          <w:szCs w:val="22"/>
        </w:rPr>
      </w:pPr>
      <w:r w:rsidRPr="2BF03266">
        <w:rPr>
          <w:rFonts w:ascii="Calibri" w:eastAsia="Aptos" w:hAnsi="Calibri" w:cs="Calibri"/>
          <w:sz w:val="22"/>
          <w:szCs w:val="22"/>
        </w:rPr>
        <w:t xml:space="preserve">The objective of this policy is to establish and maintain a secure framework for the use, development, and management of Artificial Intelligence (AI) and Machine Learning (ML) applications, datasets, </w:t>
      </w:r>
      <w:r w:rsidR="38F508AC" w:rsidRPr="2BF03266">
        <w:rPr>
          <w:rFonts w:ascii="Calibri" w:eastAsia="Aptos" w:hAnsi="Calibri" w:cs="Calibri"/>
          <w:sz w:val="22"/>
          <w:szCs w:val="22"/>
        </w:rPr>
        <w:t xml:space="preserve">network infrastructure, </w:t>
      </w:r>
      <w:r w:rsidRPr="2BF03266">
        <w:rPr>
          <w:rFonts w:ascii="Calibri" w:eastAsia="Aptos" w:hAnsi="Calibri" w:cs="Calibri"/>
          <w:sz w:val="22"/>
          <w:szCs w:val="22"/>
        </w:rPr>
        <w:t>and systems.</w:t>
      </w:r>
    </w:p>
    <w:p w14:paraId="7638B621" w14:textId="77777777" w:rsidR="0039198E" w:rsidRPr="00BD1DAE" w:rsidRDefault="0039198E" w:rsidP="0065462D">
      <w:pPr>
        <w:spacing w:after="0" w:line="240" w:lineRule="auto"/>
        <w:rPr>
          <w:rFonts w:ascii="Calibri" w:hAnsi="Calibri" w:cs="Calibri"/>
          <w:b/>
          <w:bCs/>
          <w:sz w:val="22"/>
          <w:szCs w:val="22"/>
        </w:rPr>
      </w:pPr>
    </w:p>
    <w:p w14:paraId="2090A5D9" w14:textId="75E75E40" w:rsidR="0065462D" w:rsidRPr="00BD1DAE" w:rsidRDefault="0065462D" w:rsidP="0065462D">
      <w:pPr>
        <w:spacing w:after="0" w:line="240" w:lineRule="auto"/>
        <w:rPr>
          <w:rFonts w:ascii="Calibri" w:eastAsia="Aptos" w:hAnsi="Calibri" w:cs="Calibri"/>
          <w:b/>
          <w:bCs/>
          <w:sz w:val="22"/>
          <w:szCs w:val="22"/>
        </w:rPr>
      </w:pPr>
      <w:bookmarkStart w:id="1" w:name="Scope"/>
      <w:bookmarkEnd w:id="1"/>
      <w:r w:rsidRPr="00BD1DAE">
        <w:rPr>
          <w:rFonts w:ascii="Calibri" w:eastAsia="Aptos" w:hAnsi="Calibri" w:cs="Calibri"/>
          <w:b/>
          <w:bCs/>
          <w:sz w:val="22"/>
          <w:szCs w:val="22"/>
        </w:rPr>
        <w:t>2. Scope</w:t>
      </w:r>
    </w:p>
    <w:p w14:paraId="24E0F490" w14:textId="16CC1386" w:rsidR="00867A27" w:rsidRPr="00BD1DAE" w:rsidRDefault="00867A27" w:rsidP="00867A27">
      <w:pPr>
        <w:spacing w:after="0" w:line="240" w:lineRule="auto"/>
        <w:rPr>
          <w:rFonts w:ascii="Calibri" w:eastAsia="Aptos" w:hAnsi="Calibri" w:cs="Calibri"/>
          <w:sz w:val="22"/>
          <w:szCs w:val="22"/>
        </w:rPr>
      </w:pPr>
      <w:r w:rsidRPr="00BD1DAE">
        <w:rPr>
          <w:rFonts w:ascii="Calibri" w:eastAsia="Aptos" w:hAnsi="Calibri" w:cs="Calibri"/>
          <w:sz w:val="22"/>
          <w:szCs w:val="22"/>
        </w:rPr>
        <w:t>This policy applies to:</w:t>
      </w:r>
    </w:p>
    <w:p w14:paraId="349A7542" w14:textId="39146450" w:rsidR="00867A27" w:rsidRPr="00BD1DAE" w:rsidRDefault="00867A27" w:rsidP="00867A27">
      <w:pPr>
        <w:pStyle w:val="ListParagraph"/>
        <w:numPr>
          <w:ilvl w:val="0"/>
          <w:numId w:val="11"/>
        </w:numPr>
        <w:spacing w:after="0" w:line="240" w:lineRule="auto"/>
        <w:rPr>
          <w:rFonts w:ascii="Calibri" w:eastAsia="Aptos" w:hAnsi="Calibri" w:cs="Calibri"/>
          <w:sz w:val="22"/>
          <w:szCs w:val="22"/>
        </w:rPr>
      </w:pPr>
      <w:r w:rsidRPr="00BD1DAE">
        <w:rPr>
          <w:rFonts w:ascii="Calibri" w:eastAsia="Aptos" w:hAnsi="Calibri" w:cs="Calibri"/>
          <w:sz w:val="22"/>
          <w:szCs w:val="22"/>
        </w:rPr>
        <w:t>All organization employees</w:t>
      </w:r>
      <w:r w:rsidR="00714DF3">
        <w:rPr>
          <w:rFonts w:ascii="Calibri" w:eastAsia="Aptos" w:hAnsi="Calibri" w:cs="Calibri"/>
          <w:sz w:val="22"/>
          <w:szCs w:val="22"/>
        </w:rPr>
        <w:t xml:space="preserve"> </w:t>
      </w:r>
      <w:r w:rsidRPr="00BD1DAE">
        <w:rPr>
          <w:rFonts w:ascii="Calibri" w:eastAsia="Aptos" w:hAnsi="Calibri" w:cs="Calibri"/>
          <w:sz w:val="22"/>
          <w:szCs w:val="22"/>
        </w:rPr>
        <w:t xml:space="preserve">and </w:t>
      </w:r>
      <w:r w:rsidR="004D12C9" w:rsidRPr="00BD1DAE">
        <w:rPr>
          <w:rFonts w:ascii="Calibri" w:eastAsia="Aptos" w:hAnsi="Calibri" w:cs="Calibri"/>
          <w:sz w:val="22"/>
          <w:szCs w:val="22"/>
        </w:rPr>
        <w:t xml:space="preserve">subcontracted </w:t>
      </w:r>
      <w:bookmarkStart w:id="2" w:name="_Int_ZT1oxE5w"/>
      <w:proofErr w:type="gramStart"/>
      <w:r w:rsidRPr="00BD1DAE">
        <w:rPr>
          <w:rFonts w:ascii="Calibri" w:eastAsia="Aptos" w:hAnsi="Calibri" w:cs="Calibri"/>
          <w:sz w:val="22"/>
          <w:szCs w:val="22"/>
        </w:rPr>
        <w:t>third</w:t>
      </w:r>
      <w:r w:rsidR="004D12C9" w:rsidRPr="00BD1DAE">
        <w:rPr>
          <w:rFonts w:ascii="Calibri" w:eastAsia="Aptos" w:hAnsi="Calibri" w:cs="Calibri"/>
          <w:sz w:val="22"/>
          <w:szCs w:val="22"/>
        </w:rPr>
        <w:t>-</w:t>
      </w:r>
      <w:r w:rsidRPr="00BD1DAE">
        <w:rPr>
          <w:rFonts w:ascii="Calibri" w:eastAsia="Aptos" w:hAnsi="Calibri" w:cs="Calibri"/>
          <w:sz w:val="22"/>
          <w:szCs w:val="22"/>
        </w:rPr>
        <w:t>parties</w:t>
      </w:r>
      <w:bookmarkEnd w:id="2"/>
      <w:proofErr w:type="gramEnd"/>
      <w:r w:rsidRPr="00BD1DAE">
        <w:rPr>
          <w:rFonts w:ascii="Calibri" w:eastAsia="Aptos" w:hAnsi="Calibri" w:cs="Calibri"/>
          <w:sz w:val="22"/>
          <w:szCs w:val="22"/>
        </w:rPr>
        <w:t xml:space="preserve"> using AI/ML applications or systems</w:t>
      </w:r>
      <w:r w:rsidR="004D12C9" w:rsidRPr="00BD1DAE">
        <w:rPr>
          <w:rFonts w:ascii="Calibri" w:eastAsia="Aptos" w:hAnsi="Calibri" w:cs="Calibri"/>
          <w:sz w:val="22"/>
          <w:szCs w:val="22"/>
        </w:rPr>
        <w:t xml:space="preserve"> for </w:t>
      </w:r>
      <w:r w:rsidR="00F97A20" w:rsidRPr="00BD1DAE">
        <w:rPr>
          <w:rFonts w:ascii="Calibri" w:eastAsia="Aptos" w:hAnsi="Calibri" w:cs="Calibri"/>
          <w:sz w:val="22"/>
          <w:szCs w:val="22"/>
        </w:rPr>
        <w:t xml:space="preserve">client </w:t>
      </w:r>
      <w:r w:rsidR="00714DF3">
        <w:rPr>
          <w:rFonts w:ascii="Calibri" w:eastAsia="Aptos" w:hAnsi="Calibri" w:cs="Calibri"/>
          <w:sz w:val="22"/>
          <w:szCs w:val="22"/>
        </w:rPr>
        <w:t xml:space="preserve">content </w:t>
      </w:r>
      <w:r w:rsidR="00F97A20" w:rsidRPr="00BD1DAE">
        <w:rPr>
          <w:rFonts w:ascii="Calibri" w:eastAsia="Aptos" w:hAnsi="Calibri" w:cs="Calibri"/>
          <w:sz w:val="22"/>
          <w:szCs w:val="22"/>
        </w:rPr>
        <w:t>data handling.</w:t>
      </w:r>
    </w:p>
    <w:p w14:paraId="189A168B" w14:textId="06C4E5DC" w:rsidR="00867A27" w:rsidRPr="00BD1DAE" w:rsidRDefault="00867A27" w:rsidP="00867A27">
      <w:pPr>
        <w:pStyle w:val="ListParagraph"/>
        <w:numPr>
          <w:ilvl w:val="0"/>
          <w:numId w:val="11"/>
        </w:numPr>
        <w:spacing w:after="0" w:line="240" w:lineRule="auto"/>
        <w:rPr>
          <w:rFonts w:ascii="Calibri" w:eastAsia="Aptos" w:hAnsi="Calibri" w:cs="Calibri"/>
          <w:sz w:val="22"/>
          <w:szCs w:val="22"/>
        </w:rPr>
      </w:pPr>
      <w:r w:rsidRPr="00BD1DAE">
        <w:rPr>
          <w:rFonts w:ascii="Calibri" w:eastAsia="Aptos" w:hAnsi="Calibri" w:cs="Calibri"/>
          <w:sz w:val="22"/>
          <w:szCs w:val="22"/>
        </w:rPr>
        <w:t>In-house developed and third-party licensed AI/ML solutions</w:t>
      </w:r>
      <w:r w:rsidR="00F97A20" w:rsidRPr="00BD1DAE">
        <w:rPr>
          <w:rFonts w:ascii="Calibri" w:eastAsia="Aptos" w:hAnsi="Calibri" w:cs="Calibri"/>
          <w:sz w:val="22"/>
          <w:szCs w:val="22"/>
        </w:rPr>
        <w:t>, tools, datasets, and algorithms</w:t>
      </w:r>
      <w:r w:rsidRPr="00BD1DAE">
        <w:rPr>
          <w:rFonts w:ascii="Calibri" w:eastAsia="Aptos" w:hAnsi="Calibri" w:cs="Calibri"/>
          <w:sz w:val="22"/>
          <w:szCs w:val="22"/>
        </w:rPr>
        <w:t>.</w:t>
      </w:r>
    </w:p>
    <w:p w14:paraId="7BC856BC" w14:textId="11056FAE" w:rsidR="00EB6178" w:rsidRPr="00BD1DAE" w:rsidRDefault="00867A27" w:rsidP="00867A27">
      <w:pPr>
        <w:pStyle w:val="ListParagraph"/>
        <w:numPr>
          <w:ilvl w:val="0"/>
          <w:numId w:val="11"/>
        </w:numPr>
        <w:spacing w:after="0" w:line="240" w:lineRule="auto"/>
        <w:rPr>
          <w:rFonts w:ascii="Calibri" w:eastAsia="Aptos" w:hAnsi="Calibri" w:cs="Calibri"/>
          <w:sz w:val="22"/>
          <w:szCs w:val="22"/>
        </w:rPr>
      </w:pPr>
      <w:r w:rsidRPr="00BD1DAE">
        <w:rPr>
          <w:rFonts w:ascii="Calibri" w:eastAsia="Aptos" w:hAnsi="Calibri" w:cs="Calibri"/>
          <w:sz w:val="22"/>
          <w:szCs w:val="22"/>
        </w:rPr>
        <w:t>AI/ML data input/output workflows, infrastructure, and supporting technologies.</w:t>
      </w:r>
    </w:p>
    <w:p w14:paraId="13B4D751" w14:textId="77777777" w:rsidR="00457433" w:rsidRPr="00BD1DAE" w:rsidRDefault="00457433" w:rsidP="00457433">
      <w:pPr>
        <w:spacing w:after="0" w:line="240" w:lineRule="auto"/>
        <w:rPr>
          <w:rFonts w:ascii="Calibri" w:eastAsia="Aptos" w:hAnsi="Calibri" w:cs="Calibri"/>
          <w:sz w:val="22"/>
          <w:szCs w:val="22"/>
        </w:rPr>
      </w:pPr>
    </w:p>
    <w:p w14:paraId="3C789682" w14:textId="77777777" w:rsidR="00457433" w:rsidRPr="00BD1DAE" w:rsidRDefault="00457433" w:rsidP="00457433">
      <w:pPr>
        <w:spacing w:after="0" w:line="240" w:lineRule="auto"/>
        <w:rPr>
          <w:rFonts w:ascii="Calibri" w:eastAsia="Aptos" w:hAnsi="Calibri" w:cs="Calibri"/>
          <w:b/>
          <w:bCs/>
          <w:sz w:val="22"/>
          <w:szCs w:val="22"/>
        </w:rPr>
      </w:pPr>
      <w:bookmarkStart w:id="3" w:name="PolicyObjectives"/>
      <w:bookmarkEnd w:id="3"/>
      <w:r w:rsidRPr="00BD1DAE">
        <w:rPr>
          <w:rFonts w:ascii="Calibri" w:eastAsia="Aptos" w:hAnsi="Calibri" w:cs="Calibri"/>
          <w:b/>
          <w:bCs/>
          <w:sz w:val="22"/>
          <w:szCs w:val="22"/>
        </w:rPr>
        <w:t>3. Policy Objectives</w:t>
      </w:r>
    </w:p>
    <w:p w14:paraId="08DAB355" w14:textId="72BA2CFC" w:rsidR="008E4F22" w:rsidRPr="00BD1DAE" w:rsidRDefault="008E4F22" w:rsidP="008E4F22">
      <w:pPr>
        <w:pStyle w:val="ListParagraph"/>
        <w:numPr>
          <w:ilvl w:val="0"/>
          <w:numId w:val="12"/>
        </w:numPr>
        <w:spacing w:after="0" w:line="240" w:lineRule="auto"/>
        <w:rPr>
          <w:rFonts w:ascii="Calibri" w:eastAsia="Aptos" w:hAnsi="Calibri" w:cs="Calibri"/>
          <w:sz w:val="22"/>
          <w:szCs w:val="22"/>
        </w:rPr>
      </w:pPr>
      <w:r w:rsidRPr="00BD1DAE">
        <w:rPr>
          <w:rFonts w:ascii="Calibri" w:eastAsia="Aptos" w:hAnsi="Calibri" w:cs="Calibri"/>
          <w:sz w:val="22"/>
          <w:szCs w:val="22"/>
        </w:rPr>
        <w:t>Protect sensitive data during AI/ML processing</w:t>
      </w:r>
      <w:r w:rsidR="002A0DCA" w:rsidRPr="00BD1DAE">
        <w:rPr>
          <w:rFonts w:ascii="Calibri" w:eastAsia="Aptos" w:hAnsi="Calibri" w:cs="Calibri"/>
          <w:sz w:val="22"/>
          <w:szCs w:val="22"/>
        </w:rPr>
        <w:t>, workflows, training, or associated usage</w:t>
      </w:r>
      <w:r w:rsidRPr="00BD1DAE">
        <w:rPr>
          <w:rFonts w:ascii="Calibri" w:eastAsia="Aptos" w:hAnsi="Calibri" w:cs="Calibri"/>
          <w:sz w:val="22"/>
          <w:szCs w:val="22"/>
        </w:rPr>
        <w:t>.</w:t>
      </w:r>
    </w:p>
    <w:p w14:paraId="315FA986" w14:textId="19ED1AF1" w:rsidR="008E4F22" w:rsidRPr="00BD1DAE" w:rsidRDefault="008E4F22" w:rsidP="008E4F22">
      <w:pPr>
        <w:pStyle w:val="ListParagraph"/>
        <w:numPr>
          <w:ilvl w:val="0"/>
          <w:numId w:val="12"/>
        </w:numPr>
        <w:spacing w:after="0" w:line="240" w:lineRule="auto"/>
        <w:rPr>
          <w:rFonts w:ascii="Calibri" w:eastAsia="Aptos" w:hAnsi="Calibri" w:cs="Calibri"/>
          <w:sz w:val="22"/>
          <w:szCs w:val="22"/>
        </w:rPr>
      </w:pPr>
      <w:r w:rsidRPr="00BD1DAE">
        <w:rPr>
          <w:rFonts w:ascii="Calibri" w:eastAsia="Aptos" w:hAnsi="Calibri" w:cs="Calibri"/>
          <w:sz w:val="22"/>
          <w:szCs w:val="22"/>
        </w:rPr>
        <w:t xml:space="preserve">Ensure AI/ML applications are deployed securely and in compliance with </w:t>
      </w:r>
      <w:r w:rsidR="00853FFC">
        <w:rPr>
          <w:rFonts w:ascii="Calibri" w:eastAsia="Aptos" w:hAnsi="Calibri" w:cs="Calibri"/>
          <w:sz w:val="22"/>
          <w:szCs w:val="22"/>
        </w:rPr>
        <w:t xml:space="preserve">local laws, </w:t>
      </w:r>
      <w:r w:rsidRPr="00BD1DAE">
        <w:rPr>
          <w:rFonts w:ascii="Calibri" w:eastAsia="Aptos" w:hAnsi="Calibri" w:cs="Calibri"/>
          <w:sz w:val="22"/>
          <w:szCs w:val="22"/>
        </w:rPr>
        <w:t>regulations</w:t>
      </w:r>
      <w:r w:rsidR="00AA394D">
        <w:rPr>
          <w:rFonts w:ascii="Calibri" w:eastAsia="Aptos" w:hAnsi="Calibri" w:cs="Calibri"/>
          <w:sz w:val="22"/>
          <w:szCs w:val="22"/>
        </w:rPr>
        <w:t>, agreements, and client policy</w:t>
      </w:r>
      <w:r w:rsidRPr="00BD1DAE">
        <w:rPr>
          <w:rFonts w:ascii="Calibri" w:eastAsia="Aptos" w:hAnsi="Calibri" w:cs="Calibri"/>
          <w:sz w:val="22"/>
          <w:szCs w:val="22"/>
        </w:rPr>
        <w:t>.</w:t>
      </w:r>
    </w:p>
    <w:p w14:paraId="5354B21C" w14:textId="77777777" w:rsidR="008E4F22" w:rsidRPr="00BD1DAE" w:rsidRDefault="008E4F22" w:rsidP="008E4F22">
      <w:pPr>
        <w:pStyle w:val="ListParagraph"/>
        <w:numPr>
          <w:ilvl w:val="0"/>
          <w:numId w:val="12"/>
        </w:numPr>
        <w:spacing w:after="0" w:line="240" w:lineRule="auto"/>
        <w:rPr>
          <w:rFonts w:ascii="Calibri" w:eastAsia="Aptos" w:hAnsi="Calibri" w:cs="Calibri"/>
          <w:sz w:val="22"/>
          <w:szCs w:val="22"/>
        </w:rPr>
      </w:pPr>
      <w:r w:rsidRPr="00BD1DAE">
        <w:rPr>
          <w:rFonts w:ascii="Calibri" w:eastAsia="Aptos" w:hAnsi="Calibri" w:cs="Calibri"/>
          <w:sz w:val="22"/>
          <w:szCs w:val="22"/>
        </w:rPr>
        <w:t>Enforce secure workflows for data ingestion, training, fine-tuning, and deployment.</w:t>
      </w:r>
    </w:p>
    <w:p w14:paraId="086AC3DA" w14:textId="5C835B32" w:rsidR="008E4F22" w:rsidRPr="00BD1DAE" w:rsidRDefault="008E4F22" w:rsidP="008E4F22">
      <w:pPr>
        <w:pStyle w:val="ListParagraph"/>
        <w:numPr>
          <w:ilvl w:val="0"/>
          <w:numId w:val="12"/>
        </w:numPr>
        <w:spacing w:after="0" w:line="240" w:lineRule="auto"/>
        <w:rPr>
          <w:rFonts w:ascii="Calibri" w:eastAsia="Aptos" w:hAnsi="Calibri" w:cs="Calibri"/>
          <w:sz w:val="22"/>
          <w:szCs w:val="22"/>
        </w:rPr>
      </w:pPr>
      <w:r w:rsidRPr="00BD1DAE">
        <w:rPr>
          <w:rFonts w:ascii="Calibri" w:eastAsia="Aptos" w:hAnsi="Calibri" w:cs="Calibri"/>
          <w:sz w:val="22"/>
          <w:szCs w:val="22"/>
        </w:rPr>
        <w:t xml:space="preserve">Maintain accountability through audit </w:t>
      </w:r>
      <w:bookmarkStart w:id="4" w:name="_Int_bS8bWcIu"/>
      <w:r w:rsidRPr="00BD1DAE">
        <w:rPr>
          <w:rFonts w:ascii="Calibri" w:eastAsia="Aptos" w:hAnsi="Calibri" w:cs="Calibri"/>
          <w:sz w:val="22"/>
          <w:szCs w:val="22"/>
        </w:rPr>
        <w:t>trails</w:t>
      </w:r>
      <w:bookmarkEnd w:id="4"/>
      <w:r w:rsidRPr="00BD1DAE">
        <w:rPr>
          <w:rFonts w:ascii="Calibri" w:eastAsia="Aptos" w:hAnsi="Calibri" w:cs="Calibri"/>
          <w:sz w:val="22"/>
          <w:szCs w:val="22"/>
        </w:rPr>
        <w:t>, monitoring, and client approvals.</w:t>
      </w:r>
    </w:p>
    <w:p w14:paraId="7CD1B4FE" w14:textId="77777777" w:rsidR="00413106" w:rsidRPr="00BD1DAE" w:rsidRDefault="00413106" w:rsidP="00413106">
      <w:pPr>
        <w:spacing w:after="0" w:line="240" w:lineRule="auto"/>
        <w:rPr>
          <w:rFonts w:ascii="Calibri" w:eastAsia="Aptos" w:hAnsi="Calibri" w:cs="Calibri"/>
          <w:sz w:val="22"/>
          <w:szCs w:val="22"/>
        </w:rPr>
      </w:pPr>
    </w:p>
    <w:p w14:paraId="730A63B5" w14:textId="10B5866B" w:rsidR="00413106" w:rsidRPr="00BD1DAE" w:rsidRDefault="00413106" w:rsidP="00413106">
      <w:pPr>
        <w:spacing w:after="0" w:line="240" w:lineRule="auto"/>
        <w:rPr>
          <w:rFonts w:ascii="Calibri" w:eastAsia="Aptos" w:hAnsi="Calibri" w:cs="Calibri"/>
          <w:sz w:val="22"/>
          <w:szCs w:val="22"/>
        </w:rPr>
      </w:pPr>
      <w:r w:rsidRPr="00BD1DAE">
        <w:rPr>
          <w:rFonts w:ascii="Calibri" w:eastAsia="Aptos" w:hAnsi="Calibri" w:cs="Calibri"/>
          <w:sz w:val="22"/>
          <w:szCs w:val="22"/>
        </w:rPr>
        <w:t>Establish and regularly review documentation policies that address:</w:t>
      </w:r>
    </w:p>
    <w:p w14:paraId="46E5BA76" w14:textId="6AF34B15" w:rsidR="00413106" w:rsidRPr="00BD1DAE" w:rsidRDefault="00413106" w:rsidP="00F1642D">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 xml:space="preserve">Business </w:t>
      </w:r>
      <w:r w:rsidR="007817EA" w:rsidRPr="00BD1DAE">
        <w:rPr>
          <w:rFonts w:ascii="Calibri" w:eastAsia="Aptos" w:hAnsi="Calibri" w:cs="Calibri"/>
          <w:sz w:val="22"/>
          <w:szCs w:val="22"/>
        </w:rPr>
        <w:t>reasons for</w:t>
      </w:r>
      <w:r w:rsidRPr="00BD1DAE">
        <w:rPr>
          <w:rFonts w:ascii="Calibri" w:eastAsia="Aptos" w:hAnsi="Calibri" w:cs="Calibri"/>
          <w:sz w:val="22"/>
          <w:szCs w:val="22"/>
        </w:rPr>
        <w:t xml:space="preserve"> AI</w:t>
      </w:r>
      <w:r w:rsidR="007817EA" w:rsidRPr="00BD1DAE">
        <w:rPr>
          <w:rFonts w:ascii="Calibri" w:eastAsia="Aptos" w:hAnsi="Calibri" w:cs="Calibri"/>
          <w:sz w:val="22"/>
          <w:szCs w:val="22"/>
        </w:rPr>
        <w:t>/ML</w:t>
      </w:r>
      <w:r w:rsidR="00900A20">
        <w:rPr>
          <w:rFonts w:ascii="Calibri" w:eastAsia="Aptos" w:hAnsi="Calibri" w:cs="Calibri"/>
          <w:sz w:val="22"/>
          <w:szCs w:val="22"/>
        </w:rPr>
        <w:t>.</w:t>
      </w:r>
    </w:p>
    <w:p w14:paraId="762F2B0A" w14:textId="386DE4E7" w:rsidR="00413106" w:rsidRPr="00BD1DAE" w:rsidRDefault="00413106" w:rsidP="00F1642D">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Scope and usages</w:t>
      </w:r>
      <w:r w:rsidR="007817EA" w:rsidRPr="00BD1DAE">
        <w:rPr>
          <w:rFonts w:ascii="Calibri" w:eastAsia="Aptos" w:hAnsi="Calibri" w:cs="Calibri"/>
          <w:sz w:val="22"/>
          <w:szCs w:val="22"/>
        </w:rPr>
        <w:t xml:space="preserve"> of AI/ML</w:t>
      </w:r>
      <w:r w:rsidR="00900A20">
        <w:rPr>
          <w:rFonts w:ascii="Calibri" w:eastAsia="Aptos" w:hAnsi="Calibri" w:cs="Calibri"/>
          <w:sz w:val="22"/>
          <w:szCs w:val="22"/>
        </w:rPr>
        <w:t>.</w:t>
      </w:r>
    </w:p>
    <w:p w14:paraId="0A93073C" w14:textId="7BF1CA4E" w:rsidR="00413106" w:rsidRPr="00BD1DAE" w:rsidRDefault="1DFFE7AB" w:rsidP="00F1642D">
      <w:pPr>
        <w:pStyle w:val="ListParagraph"/>
        <w:numPr>
          <w:ilvl w:val="0"/>
          <w:numId w:val="15"/>
        </w:numPr>
        <w:spacing w:after="0" w:line="240" w:lineRule="auto"/>
        <w:rPr>
          <w:rFonts w:ascii="Calibri" w:eastAsia="Aptos" w:hAnsi="Calibri" w:cs="Calibri"/>
          <w:sz w:val="22"/>
          <w:szCs w:val="22"/>
        </w:rPr>
      </w:pPr>
      <w:r w:rsidRPr="2BF03266">
        <w:rPr>
          <w:rFonts w:ascii="Calibri" w:eastAsia="Aptos" w:hAnsi="Calibri" w:cs="Calibri"/>
          <w:sz w:val="22"/>
          <w:szCs w:val="22"/>
        </w:rPr>
        <w:t>Identified</w:t>
      </w:r>
      <w:r w:rsidR="00413106" w:rsidRPr="2BF03266">
        <w:rPr>
          <w:rFonts w:ascii="Calibri" w:eastAsia="Aptos" w:hAnsi="Calibri" w:cs="Calibri"/>
          <w:sz w:val="22"/>
          <w:szCs w:val="22"/>
        </w:rPr>
        <w:t xml:space="preserve"> and potential risks and impacts</w:t>
      </w:r>
      <w:r w:rsidR="00900A20" w:rsidRPr="2BF03266">
        <w:rPr>
          <w:rFonts w:ascii="Calibri" w:eastAsia="Aptos" w:hAnsi="Calibri" w:cs="Calibri"/>
          <w:sz w:val="22"/>
          <w:szCs w:val="22"/>
        </w:rPr>
        <w:t>.</w:t>
      </w:r>
    </w:p>
    <w:p w14:paraId="2FDEF113" w14:textId="421DBCBD" w:rsidR="00F1642D" w:rsidRPr="00BD1DAE" w:rsidRDefault="00413106" w:rsidP="00F1642D">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 xml:space="preserve">Description </w:t>
      </w:r>
      <w:r w:rsidR="00E750D5" w:rsidRPr="00BD1DAE">
        <w:rPr>
          <w:rFonts w:ascii="Calibri" w:eastAsia="Aptos" w:hAnsi="Calibri" w:cs="Calibri"/>
          <w:sz w:val="22"/>
          <w:szCs w:val="22"/>
        </w:rPr>
        <w:t xml:space="preserve">and sources of </w:t>
      </w:r>
      <w:r w:rsidRPr="00BD1DAE">
        <w:rPr>
          <w:rFonts w:ascii="Calibri" w:eastAsia="Aptos" w:hAnsi="Calibri" w:cs="Calibri"/>
          <w:sz w:val="22"/>
          <w:szCs w:val="22"/>
        </w:rPr>
        <w:t>training data</w:t>
      </w:r>
      <w:r w:rsidR="00900A20">
        <w:rPr>
          <w:rFonts w:ascii="Calibri" w:eastAsia="Aptos" w:hAnsi="Calibri" w:cs="Calibri"/>
          <w:sz w:val="22"/>
          <w:szCs w:val="22"/>
        </w:rPr>
        <w:t>.</w:t>
      </w:r>
    </w:p>
    <w:p w14:paraId="5E9F55E8" w14:textId="657484F6" w:rsidR="00413106" w:rsidRPr="00BD1DAE" w:rsidRDefault="00413106" w:rsidP="00F1642D">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Algorithmic methodology</w:t>
      </w:r>
      <w:r w:rsidR="00900A20">
        <w:rPr>
          <w:rFonts w:ascii="Calibri" w:eastAsia="Aptos" w:hAnsi="Calibri" w:cs="Calibri"/>
          <w:sz w:val="22"/>
          <w:szCs w:val="22"/>
        </w:rPr>
        <w:t>.</w:t>
      </w:r>
    </w:p>
    <w:p w14:paraId="67D45597" w14:textId="446157DD" w:rsidR="00413106" w:rsidRPr="00BD1DAE" w:rsidRDefault="00413106" w:rsidP="00F1642D">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Description of output data</w:t>
      </w:r>
      <w:r w:rsidR="00900A20">
        <w:rPr>
          <w:rFonts w:ascii="Calibri" w:eastAsia="Aptos" w:hAnsi="Calibri" w:cs="Calibri"/>
          <w:sz w:val="22"/>
          <w:szCs w:val="22"/>
        </w:rPr>
        <w:t>.</w:t>
      </w:r>
    </w:p>
    <w:p w14:paraId="733BF82E" w14:textId="36D27F10" w:rsidR="00413106" w:rsidRPr="00BD1DAE" w:rsidRDefault="00413106" w:rsidP="00104B17">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lastRenderedPageBreak/>
        <w:t>Testing and validation results</w:t>
      </w:r>
      <w:r w:rsidR="00900A20">
        <w:rPr>
          <w:rFonts w:ascii="Calibri" w:eastAsia="Aptos" w:hAnsi="Calibri" w:cs="Calibri"/>
          <w:sz w:val="22"/>
          <w:szCs w:val="22"/>
        </w:rPr>
        <w:t>.</w:t>
      </w:r>
    </w:p>
    <w:p w14:paraId="5EACF6B1" w14:textId="172663E1" w:rsidR="00413106" w:rsidRPr="00BD1DAE" w:rsidRDefault="00413106" w:rsidP="00F1642D">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Down- and up-stream dependencies</w:t>
      </w:r>
      <w:r w:rsidR="00900A20">
        <w:rPr>
          <w:rFonts w:ascii="Calibri" w:eastAsia="Aptos" w:hAnsi="Calibri" w:cs="Calibri"/>
          <w:sz w:val="22"/>
          <w:szCs w:val="22"/>
        </w:rPr>
        <w:t>.</w:t>
      </w:r>
    </w:p>
    <w:p w14:paraId="2C80D96A" w14:textId="6872CCC4" w:rsidR="00413106" w:rsidRPr="00BD1DAE" w:rsidRDefault="00413106" w:rsidP="00F1642D">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Plans for deployment, monitoring, and change management</w:t>
      </w:r>
      <w:r w:rsidR="00900A20">
        <w:rPr>
          <w:rFonts w:ascii="Calibri" w:eastAsia="Aptos" w:hAnsi="Calibri" w:cs="Calibri"/>
          <w:sz w:val="22"/>
          <w:szCs w:val="22"/>
        </w:rPr>
        <w:t>.</w:t>
      </w:r>
    </w:p>
    <w:p w14:paraId="66218DAC" w14:textId="19E10468" w:rsidR="00413106" w:rsidRPr="00BD1DAE" w:rsidRDefault="00413106" w:rsidP="00F1642D">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Stakeholder engagement plans</w:t>
      </w:r>
      <w:r w:rsidR="00900A20">
        <w:rPr>
          <w:rFonts w:ascii="Calibri" w:eastAsia="Aptos" w:hAnsi="Calibri" w:cs="Calibri"/>
          <w:sz w:val="22"/>
          <w:szCs w:val="22"/>
        </w:rPr>
        <w:t>.</w:t>
      </w:r>
    </w:p>
    <w:p w14:paraId="616B1C1C" w14:textId="6A371A01" w:rsidR="00413106" w:rsidRPr="00104B17" w:rsidRDefault="00413106" w:rsidP="00104B17">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Verify documentation policies for AI systems are standardized across the organization</w:t>
      </w:r>
      <w:r w:rsidR="00104B17">
        <w:rPr>
          <w:rFonts w:ascii="Calibri" w:eastAsia="Aptos" w:hAnsi="Calibri" w:cs="Calibri"/>
          <w:sz w:val="22"/>
          <w:szCs w:val="22"/>
        </w:rPr>
        <w:t xml:space="preserve"> </w:t>
      </w:r>
      <w:r w:rsidRPr="00104B17">
        <w:rPr>
          <w:rFonts w:ascii="Calibri" w:eastAsia="Aptos" w:hAnsi="Calibri" w:cs="Calibri"/>
          <w:sz w:val="22"/>
          <w:szCs w:val="22"/>
        </w:rPr>
        <w:t>and remain current.</w:t>
      </w:r>
    </w:p>
    <w:p w14:paraId="18C649E7" w14:textId="16B480A4" w:rsidR="009647D3" w:rsidRDefault="00413106" w:rsidP="009647D3">
      <w:pPr>
        <w:pStyle w:val="ListParagraph"/>
        <w:numPr>
          <w:ilvl w:val="0"/>
          <w:numId w:val="15"/>
        </w:numPr>
        <w:spacing w:after="0" w:line="240" w:lineRule="auto"/>
        <w:rPr>
          <w:rFonts w:ascii="Calibri" w:eastAsia="Aptos" w:hAnsi="Calibri" w:cs="Calibri"/>
          <w:sz w:val="22"/>
          <w:szCs w:val="22"/>
        </w:rPr>
      </w:pPr>
      <w:r w:rsidRPr="00BD1DAE">
        <w:rPr>
          <w:rFonts w:ascii="Calibri" w:eastAsia="Aptos" w:hAnsi="Calibri" w:cs="Calibri"/>
          <w:sz w:val="22"/>
          <w:szCs w:val="22"/>
        </w:rPr>
        <w:t>Establish policies for a model documentation inventory system and regularly review its</w:t>
      </w:r>
      <w:r w:rsidR="00104B17">
        <w:rPr>
          <w:rFonts w:ascii="Calibri" w:eastAsia="Aptos" w:hAnsi="Calibri" w:cs="Calibri"/>
          <w:sz w:val="22"/>
          <w:szCs w:val="22"/>
        </w:rPr>
        <w:t xml:space="preserve"> </w:t>
      </w:r>
      <w:r w:rsidRPr="00104B17">
        <w:rPr>
          <w:rFonts w:ascii="Calibri" w:eastAsia="Aptos" w:hAnsi="Calibri" w:cs="Calibri"/>
          <w:sz w:val="22"/>
          <w:szCs w:val="22"/>
        </w:rPr>
        <w:t>completeness, usability, and efficacy.</w:t>
      </w:r>
    </w:p>
    <w:p w14:paraId="3951DBC2" w14:textId="50609CE1" w:rsidR="00D65BE0" w:rsidRPr="00D65BE0" w:rsidRDefault="00D65BE0" w:rsidP="2BF03266">
      <w:pPr>
        <w:spacing w:after="0" w:line="240" w:lineRule="auto"/>
        <w:rPr>
          <w:rFonts w:ascii="Calibri" w:eastAsia="Aptos" w:hAnsi="Calibri" w:cs="Calibri"/>
          <w:sz w:val="22"/>
          <w:szCs w:val="22"/>
        </w:rPr>
      </w:pPr>
    </w:p>
    <w:p w14:paraId="22388AB1" w14:textId="503EABA3" w:rsidR="00244097" w:rsidRPr="00BD1DAE" w:rsidRDefault="78F8A444" w:rsidP="00846328">
      <w:pPr>
        <w:spacing w:after="0" w:line="240" w:lineRule="auto"/>
        <w:rPr>
          <w:rFonts w:ascii="Calibri" w:eastAsia="Aptos" w:hAnsi="Calibri" w:cs="Calibri"/>
          <w:b/>
          <w:bCs/>
          <w:sz w:val="22"/>
          <w:szCs w:val="22"/>
        </w:rPr>
      </w:pPr>
      <w:r w:rsidRPr="2BF03266">
        <w:rPr>
          <w:rFonts w:ascii="Calibri" w:eastAsia="Aptos" w:hAnsi="Calibri" w:cs="Calibri"/>
          <w:b/>
          <w:bCs/>
          <w:sz w:val="22"/>
          <w:szCs w:val="22"/>
        </w:rPr>
        <w:t>4</w:t>
      </w:r>
      <w:r w:rsidR="00846328" w:rsidRPr="2BF03266">
        <w:rPr>
          <w:rFonts w:ascii="Calibri" w:eastAsia="Aptos" w:hAnsi="Calibri" w:cs="Calibri"/>
          <w:b/>
          <w:bCs/>
          <w:sz w:val="22"/>
          <w:szCs w:val="22"/>
        </w:rPr>
        <w:t xml:space="preserve">. </w:t>
      </w:r>
      <w:r w:rsidR="00C2773B" w:rsidRPr="2BF03266">
        <w:rPr>
          <w:rFonts w:ascii="Calibri" w:eastAsia="Aptos" w:hAnsi="Calibri" w:cs="Calibri"/>
          <w:b/>
          <w:bCs/>
          <w:sz w:val="22"/>
          <w:szCs w:val="22"/>
        </w:rPr>
        <w:t>Security Management</w:t>
      </w:r>
    </w:p>
    <w:p w14:paraId="1FCF3784" w14:textId="40E12983" w:rsidR="00086EFB" w:rsidRPr="00BD1DAE" w:rsidRDefault="00FB7C7B" w:rsidP="00846328">
      <w:pPr>
        <w:spacing w:after="0" w:line="240" w:lineRule="auto"/>
        <w:rPr>
          <w:rFonts w:ascii="Calibri" w:eastAsia="Aptos" w:hAnsi="Calibri" w:cs="Calibri"/>
          <w:sz w:val="22"/>
          <w:szCs w:val="22"/>
        </w:rPr>
      </w:pPr>
      <w:r w:rsidRPr="64D8750C">
        <w:rPr>
          <w:rFonts w:ascii="Calibri" w:eastAsia="Aptos" w:hAnsi="Calibri" w:cs="Calibri"/>
          <w:sz w:val="22"/>
          <w:szCs w:val="22"/>
        </w:rPr>
        <w:t>T</w:t>
      </w:r>
      <w:r w:rsidR="2EDC3EC8" w:rsidRPr="64D8750C">
        <w:rPr>
          <w:rFonts w:ascii="Calibri" w:eastAsia="Aptos" w:hAnsi="Calibri" w:cs="Calibri"/>
          <w:sz w:val="22"/>
          <w:szCs w:val="22"/>
        </w:rPr>
        <w:t>o maintain</w:t>
      </w:r>
      <w:r w:rsidRPr="64D8750C">
        <w:rPr>
          <w:rFonts w:ascii="Calibri" w:eastAsia="Aptos" w:hAnsi="Calibri" w:cs="Calibri"/>
          <w:sz w:val="22"/>
          <w:szCs w:val="22"/>
        </w:rPr>
        <w:t xml:space="preserve"> </w:t>
      </w:r>
      <w:r w:rsidR="0B65B39B" w:rsidRPr="64D8750C">
        <w:rPr>
          <w:rFonts w:ascii="Calibri" w:eastAsia="Aptos" w:hAnsi="Calibri" w:cs="Calibri"/>
          <w:sz w:val="22"/>
          <w:szCs w:val="22"/>
        </w:rPr>
        <w:t xml:space="preserve">security management that meets the MPA Content Security Best Practices, </w:t>
      </w:r>
      <w:r w:rsidR="393F9ADB" w:rsidRPr="64D8750C">
        <w:rPr>
          <w:rFonts w:ascii="Calibri" w:eastAsia="Aptos" w:hAnsi="Calibri" w:cs="Calibri"/>
          <w:sz w:val="22"/>
          <w:szCs w:val="22"/>
        </w:rPr>
        <w:t xml:space="preserve">establish </w:t>
      </w:r>
      <w:r w:rsidR="27713342" w:rsidRPr="64D8750C">
        <w:rPr>
          <w:rFonts w:ascii="Calibri" w:eastAsia="Aptos" w:hAnsi="Calibri" w:cs="Calibri"/>
          <w:sz w:val="22"/>
          <w:szCs w:val="22"/>
        </w:rPr>
        <w:t xml:space="preserve">and regularly review </w:t>
      </w:r>
      <w:r w:rsidRPr="64D8750C">
        <w:rPr>
          <w:rFonts w:ascii="Calibri" w:eastAsia="Aptos" w:hAnsi="Calibri" w:cs="Calibri"/>
          <w:sz w:val="22"/>
          <w:szCs w:val="22"/>
        </w:rPr>
        <w:t xml:space="preserve">a policy for AI/ML Security Management </w:t>
      </w:r>
      <w:r w:rsidR="00B11881" w:rsidRPr="64D8750C">
        <w:rPr>
          <w:rFonts w:ascii="Calibri" w:eastAsia="Aptos" w:hAnsi="Calibri" w:cs="Calibri"/>
          <w:sz w:val="22"/>
          <w:szCs w:val="22"/>
        </w:rPr>
        <w:t xml:space="preserve">for in-house developed or third-party licensed AI/ML </w:t>
      </w:r>
      <w:r w:rsidRPr="64D8750C">
        <w:rPr>
          <w:rFonts w:ascii="Calibri" w:eastAsia="Aptos" w:hAnsi="Calibri" w:cs="Calibri"/>
          <w:sz w:val="22"/>
          <w:szCs w:val="22"/>
        </w:rPr>
        <w:t>that includes:</w:t>
      </w:r>
    </w:p>
    <w:p w14:paraId="7029FC5E" w14:textId="3111C69B" w:rsidR="00FB7C7B" w:rsidRPr="00BD1DAE" w:rsidRDefault="00FB7C7B" w:rsidP="00FB7C7B">
      <w:pPr>
        <w:pStyle w:val="ListParagraph"/>
        <w:numPr>
          <w:ilvl w:val="0"/>
          <w:numId w:val="13"/>
        </w:numPr>
        <w:spacing w:after="0" w:line="240" w:lineRule="auto"/>
        <w:rPr>
          <w:rFonts w:ascii="Calibri" w:eastAsia="Aptos" w:hAnsi="Calibri" w:cs="Calibri"/>
          <w:sz w:val="22"/>
          <w:szCs w:val="22"/>
        </w:rPr>
      </w:pPr>
      <w:r w:rsidRPr="00BD1DAE">
        <w:rPr>
          <w:rFonts w:ascii="Calibri" w:eastAsia="Aptos" w:hAnsi="Calibri" w:cs="Calibri"/>
          <w:sz w:val="22"/>
          <w:szCs w:val="22"/>
        </w:rPr>
        <w:t>Applicable AI/ML content and applications</w:t>
      </w:r>
    </w:p>
    <w:p w14:paraId="32621C50" w14:textId="76A6C10F" w:rsidR="00FB7C7B" w:rsidRPr="00BD1DAE" w:rsidRDefault="005B12F9" w:rsidP="00FB7C7B">
      <w:pPr>
        <w:pStyle w:val="ListParagraph"/>
        <w:numPr>
          <w:ilvl w:val="0"/>
          <w:numId w:val="13"/>
        </w:numPr>
        <w:spacing w:after="0" w:line="240" w:lineRule="auto"/>
        <w:rPr>
          <w:rFonts w:ascii="Calibri" w:eastAsia="Aptos" w:hAnsi="Calibri" w:cs="Calibri"/>
          <w:sz w:val="22"/>
          <w:szCs w:val="22"/>
        </w:rPr>
      </w:pPr>
      <w:r w:rsidRPr="00BD1DAE">
        <w:rPr>
          <w:rFonts w:ascii="Calibri" w:eastAsia="Aptos" w:hAnsi="Calibri" w:cs="Calibri"/>
          <w:sz w:val="22"/>
          <w:szCs w:val="22"/>
        </w:rPr>
        <w:t>Risks identified and managed, including security controls associated with changes to datasets, applications, network infrastructure, and systems.</w:t>
      </w:r>
    </w:p>
    <w:p w14:paraId="6AEECAE7" w14:textId="18CB38C3" w:rsidR="001A3AF2" w:rsidRPr="00BD1DAE" w:rsidRDefault="001A3AF2" w:rsidP="001A3AF2">
      <w:pPr>
        <w:pStyle w:val="ListParagraph"/>
        <w:numPr>
          <w:ilvl w:val="1"/>
          <w:numId w:val="13"/>
        </w:numPr>
        <w:spacing w:after="0" w:line="240" w:lineRule="auto"/>
        <w:rPr>
          <w:rFonts w:ascii="Calibri" w:eastAsia="Aptos" w:hAnsi="Calibri" w:cs="Calibri"/>
          <w:sz w:val="22"/>
          <w:szCs w:val="22"/>
        </w:rPr>
      </w:pPr>
      <w:r w:rsidRPr="00BD1DAE">
        <w:rPr>
          <w:rFonts w:ascii="Calibri" w:eastAsia="Aptos" w:hAnsi="Calibri" w:cs="Calibri"/>
          <w:sz w:val="22"/>
          <w:szCs w:val="22"/>
        </w:rPr>
        <w:t>Established frameworks such as the NIST AI Risk Management Framework can be used as a basis.</w:t>
      </w:r>
    </w:p>
    <w:p w14:paraId="312F12A8" w14:textId="7A2390F7" w:rsidR="009C54BE" w:rsidRDefault="00A1467D" w:rsidP="00FB7C7B">
      <w:pPr>
        <w:pStyle w:val="ListParagraph"/>
        <w:numPr>
          <w:ilvl w:val="0"/>
          <w:numId w:val="13"/>
        </w:numPr>
        <w:spacing w:after="0" w:line="240" w:lineRule="auto"/>
        <w:rPr>
          <w:rFonts w:ascii="Calibri" w:eastAsia="Aptos" w:hAnsi="Calibri" w:cs="Calibri"/>
          <w:sz w:val="22"/>
          <w:szCs w:val="22"/>
        </w:rPr>
      </w:pPr>
      <w:r>
        <w:rPr>
          <w:rFonts w:ascii="Calibri" w:eastAsia="Aptos" w:hAnsi="Calibri" w:cs="Calibri"/>
          <w:sz w:val="22"/>
          <w:szCs w:val="22"/>
        </w:rPr>
        <w:t>Steps to obtain client approval for AI/ML application or tool use.</w:t>
      </w:r>
    </w:p>
    <w:p w14:paraId="0128F45E" w14:textId="7C21A11F" w:rsidR="0031739A" w:rsidRPr="00BD1DAE" w:rsidRDefault="00B11881" w:rsidP="00FB7C7B">
      <w:pPr>
        <w:pStyle w:val="ListParagraph"/>
        <w:numPr>
          <w:ilvl w:val="0"/>
          <w:numId w:val="13"/>
        </w:numPr>
        <w:spacing w:after="0" w:line="240" w:lineRule="auto"/>
        <w:rPr>
          <w:rFonts w:ascii="Calibri" w:eastAsia="Aptos" w:hAnsi="Calibri" w:cs="Calibri"/>
          <w:sz w:val="22"/>
          <w:szCs w:val="22"/>
        </w:rPr>
      </w:pPr>
      <w:r w:rsidRPr="00BD1DAE">
        <w:rPr>
          <w:rFonts w:ascii="Calibri" w:eastAsia="Aptos" w:hAnsi="Calibri" w:cs="Calibri"/>
          <w:sz w:val="22"/>
          <w:szCs w:val="22"/>
        </w:rPr>
        <w:t>A workflow to review data sources and data integrity</w:t>
      </w:r>
      <w:r w:rsidR="00B238D7" w:rsidRPr="00BD1DAE">
        <w:rPr>
          <w:rFonts w:ascii="Calibri" w:eastAsia="Aptos" w:hAnsi="Calibri" w:cs="Calibri"/>
          <w:sz w:val="22"/>
          <w:szCs w:val="22"/>
        </w:rPr>
        <w:t xml:space="preserve"> before use of the AI/ML system.</w:t>
      </w:r>
    </w:p>
    <w:p w14:paraId="2BA93174" w14:textId="3120887C" w:rsidR="00CE4F42" w:rsidRPr="00BD1DAE" w:rsidRDefault="663AF7AC" w:rsidP="00FB7C7B">
      <w:pPr>
        <w:pStyle w:val="ListParagraph"/>
        <w:numPr>
          <w:ilvl w:val="0"/>
          <w:numId w:val="13"/>
        </w:numPr>
        <w:spacing w:after="0" w:line="240" w:lineRule="auto"/>
        <w:rPr>
          <w:rFonts w:ascii="Calibri" w:eastAsia="Aptos" w:hAnsi="Calibri" w:cs="Calibri"/>
          <w:sz w:val="22"/>
          <w:szCs w:val="22"/>
        </w:rPr>
      </w:pPr>
      <w:r w:rsidRPr="64A14AFA">
        <w:rPr>
          <w:rFonts w:ascii="Calibri" w:eastAsia="Aptos" w:hAnsi="Calibri" w:cs="Calibri"/>
          <w:sz w:val="22"/>
          <w:szCs w:val="22"/>
        </w:rPr>
        <w:t>The u</w:t>
      </w:r>
      <w:r w:rsidR="00CE4F42" w:rsidRPr="64A14AFA">
        <w:rPr>
          <w:rFonts w:ascii="Calibri" w:eastAsia="Aptos" w:hAnsi="Calibri" w:cs="Calibri"/>
          <w:sz w:val="22"/>
          <w:szCs w:val="22"/>
        </w:rPr>
        <w:t>se of internally managed and sandboxed Large Languages Models (LLMs).</w:t>
      </w:r>
    </w:p>
    <w:p w14:paraId="0F2EADE2" w14:textId="7F27134E" w:rsidR="00C57285" w:rsidRPr="00BD1DAE" w:rsidRDefault="00C57285" w:rsidP="00C57285">
      <w:pPr>
        <w:pStyle w:val="ListParagraph"/>
        <w:numPr>
          <w:ilvl w:val="0"/>
          <w:numId w:val="13"/>
        </w:numPr>
        <w:spacing w:after="0" w:line="240" w:lineRule="auto"/>
        <w:rPr>
          <w:rFonts w:ascii="Calibri" w:eastAsia="Aptos" w:hAnsi="Calibri" w:cs="Calibri"/>
          <w:sz w:val="22"/>
          <w:szCs w:val="22"/>
        </w:rPr>
      </w:pPr>
      <w:r w:rsidRPr="00BD1DAE">
        <w:rPr>
          <w:rFonts w:ascii="Calibri" w:eastAsia="Aptos" w:hAnsi="Calibri" w:cs="Calibri"/>
          <w:sz w:val="22"/>
          <w:szCs w:val="22"/>
        </w:rPr>
        <w:t>Outlining appropriate usages for AI/ML datasets</w:t>
      </w:r>
      <w:r w:rsidR="00895E35" w:rsidRPr="00BD1DAE">
        <w:rPr>
          <w:rFonts w:ascii="Calibri" w:eastAsia="Aptos" w:hAnsi="Calibri" w:cs="Calibri"/>
          <w:sz w:val="22"/>
          <w:szCs w:val="22"/>
        </w:rPr>
        <w:t>.</w:t>
      </w:r>
    </w:p>
    <w:p w14:paraId="7AFF4315" w14:textId="103C65CF" w:rsidR="00895E35" w:rsidRPr="00BD1DAE" w:rsidRDefault="00895E35" w:rsidP="00C57285">
      <w:pPr>
        <w:pStyle w:val="ListParagraph"/>
        <w:numPr>
          <w:ilvl w:val="0"/>
          <w:numId w:val="13"/>
        </w:numPr>
        <w:spacing w:after="0" w:line="240" w:lineRule="auto"/>
        <w:rPr>
          <w:rFonts w:ascii="Calibri" w:eastAsia="Aptos" w:hAnsi="Calibri" w:cs="Calibri"/>
          <w:sz w:val="22"/>
          <w:szCs w:val="22"/>
        </w:rPr>
      </w:pPr>
      <w:r w:rsidRPr="2BF03266">
        <w:rPr>
          <w:rFonts w:ascii="Calibri" w:eastAsia="Aptos" w:hAnsi="Calibri" w:cs="Calibri"/>
          <w:sz w:val="22"/>
          <w:szCs w:val="22"/>
        </w:rPr>
        <w:t>Tailored training programs for use of AI/ML applications, based on job responsibilities.</w:t>
      </w:r>
    </w:p>
    <w:p w14:paraId="3B5C4B21" w14:textId="77777777" w:rsidR="00B72150" w:rsidRDefault="007C5E37" w:rsidP="00C57285">
      <w:pPr>
        <w:pStyle w:val="ListParagraph"/>
        <w:numPr>
          <w:ilvl w:val="0"/>
          <w:numId w:val="13"/>
        </w:numPr>
        <w:spacing w:after="0" w:line="240" w:lineRule="auto"/>
        <w:rPr>
          <w:rFonts w:ascii="Calibri" w:eastAsia="Aptos" w:hAnsi="Calibri" w:cs="Calibri"/>
          <w:sz w:val="22"/>
          <w:szCs w:val="22"/>
        </w:rPr>
      </w:pPr>
      <w:r w:rsidRPr="00BD1DAE">
        <w:rPr>
          <w:rFonts w:ascii="Calibri" w:eastAsia="Aptos" w:hAnsi="Calibri" w:cs="Calibri"/>
          <w:sz w:val="22"/>
          <w:szCs w:val="22"/>
        </w:rPr>
        <w:t>Accordance with local laws, regulations, agreements, and client policy when using AI/ML data.</w:t>
      </w:r>
    </w:p>
    <w:p w14:paraId="47FE576D" w14:textId="77777777" w:rsidR="00895E35" w:rsidRPr="00BD1DAE" w:rsidRDefault="00895E35" w:rsidP="00895E35">
      <w:pPr>
        <w:spacing w:after="0" w:line="240" w:lineRule="auto"/>
        <w:rPr>
          <w:rFonts w:ascii="Calibri" w:eastAsia="Aptos" w:hAnsi="Calibri" w:cs="Calibri"/>
          <w:sz w:val="22"/>
          <w:szCs w:val="22"/>
        </w:rPr>
      </w:pPr>
    </w:p>
    <w:p w14:paraId="4E5EB295" w14:textId="381369F8" w:rsidR="00E605FD" w:rsidRPr="00FC5BAF" w:rsidRDefault="00895E35" w:rsidP="00FC5BAF">
      <w:pPr>
        <w:spacing w:after="0" w:line="240" w:lineRule="auto"/>
        <w:rPr>
          <w:rFonts w:ascii="Calibri" w:eastAsia="Aptos" w:hAnsi="Calibri" w:cs="Calibri"/>
          <w:sz w:val="22"/>
          <w:szCs w:val="22"/>
        </w:rPr>
      </w:pPr>
      <w:r w:rsidRPr="00BD1DAE">
        <w:rPr>
          <w:rFonts w:ascii="Calibri" w:eastAsia="Aptos" w:hAnsi="Calibri" w:cs="Calibri"/>
          <w:sz w:val="22"/>
          <w:szCs w:val="22"/>
        </w:rPr>
        <w:t>The organization should also include AI/ML in the Acceptable Use Policy</w:t>
      </w:r>
      <w:r w:rsidR="00CE4F42" w:rsidRPr="00BD1DAE">
        <w:rPr>
          <w:rFonts w:ascii="Calibri" w:eastAsia="Aptos" w:hAnsi="Calibri" w:cs="Calibri"/>
          <w:sz w:val="22"/>
          <w:szCs w:val="22"/>
        </w:rPr>
        <w:t xml:space="preserve"> documentation.</w:t>
      </w:r>
      <w:r w:rsidR="00B11881" w:rsidRPr="00BD1DAE">
        <w:rPr>
          <w:rFonts w:ascii="Calibri" w:eastAsia="Aptos" w:hAnsi="Calibri" w:cs="Calibri"/>
          <w:sz w:val="22"/>
          <w:szCs w:val="22"/>
        </w:rPr>
        <w:t xml:space="preserve"> </w:t>
      </w:r>
    </w:p>
    <w:p w14:paraId="315A6CC0" w14:textId="77777777" w:rsidR="004B1E87" w:rsidRDefault="004B1E87" w:rsidP="008069C6">
      <w:pPr>
        <w:spacing w:after="0" w:line="240" w:lineRule="auto"/>
        <w:rPr>
          <w:rFonts w:ascii="Calibri" w:hAnsi="Calibri" w:cs="Calibri"/>
          <w:sz w:val="22"/>
          <w:szCs w:val="22"/>
        </w:rPr>
      </w:pPr>
    </w:p>
    <w:p w14:paraId="32C1A47C" w14:textId="1731C166" w:rsidR="008069C6" w:rsidRPr="00BD1DAE" w:rsidRDefault="0E647A5D" w:rsidP="008069C6">
      <w:pPr>
        <w:spacing w:after="0" w:line="240" w:lineRule="auto"/>
        <w:rPr>
          <w:rFonts w:ascii="Calibri" w:eastAsia="Aptos" w:hAnsi="Calibri" w:cs="Calibri"/>
          <w:b/>
          <w:bCs/>
          <w:sz w:val="22"/>
          <w:szCs w:val="22"/>
        </w:rPr>
      </w:pPr>
      <w:r w:rsidRPr="2BF03266">
        <w:rPr>
          <w:rFonts w:ascii="Calibri" w:eastAsia="Aptos" w:hAnsi="Calibri" w:cs="Calibri"/>
          <w:b/>
          <w:bCs/>
          <w:sz w:val="22"/>
          <w:szCs w:val="22"/>
        </w:rPr>
        <w:t>5</w:t>
      </w:r>
      <w:r w:rsidR="008069C6" w:rsidRPr="2BF03266">
        <w:rPr>
          <w:rFonts w:ascii="Calibri" w:eastAsia="Aptos" w:hAnsi="Calibri" w:cs="Calibri"/>
          <w:b/>
          <w:bCs/>
          <w:sz w:val="22"/>
          <w:szCs w:val="22"/>
        </w:rPr>
        <w:t xml:space="preserve">. </w:t>
      </w:r>
      <w:r w:rsidR="00C2773B" w:rsidRPr="2BF03266">
        <w:rPr>
          <w:rFonts w:ascii="Calibri" w:eastAsia="Aptos" w:hAnsi="Calibri" w:cs="Calibri"/>
          <w:b/>
          <w:bCs/>
          <w:sz w:val="22"/>
          <w:szCs w:val="22"/>
        </w:rPr>
        <w:t>Data I/O Workflows and Systems</w:t>
      </w:r>
    </w:p>
    <w:p w14:paraId="758E3375" w14:textId="3C83C409" w:rsidR="00FD55E9" w:rsidRPr="00BD1DAE" w:rsidRDefault="00D21A95" w:rsidP="008069C6">
      <w:pPr>
        <w:spacing w:after="0" w:line="240" w:lineRule="auto"/>
        <w:rPr>
          <w:rFonts w:ascii="Calibri" w:eastAsia="Aptos" w:hAnsi="Calibri" w:cs="Calibri"/>
          <w:sz w:val="22"/>
          <w:szCs w:val="22"/>
        </w:rPr>
      </w:pPr>
      <w:r w:rsidRPr="4B8FDF62">
        <w:rPr>
          <w:rFonts w:ascii="Calibri" w:eastAsia="Aptos" w:hAnsi="Calibri" w:cs="Calibri"/>
          <w:sz w:val="22"/>
          <w:szCs w:val="22"/>
        </w:rPr>
        <w:t>As part of the usage of AI/ML data</w:t>
      </w:r>
      <w:r w:rsidR="00E20FA2" w:rsidRPr="4B8FDF62">
        <w:rPr>
          <w:rFonts w:ascii="Calibri" w:eastAsia="Aptos" w:hAnsi="Calibri" w:cs="Calibri"/>
          <w:sz w:val="22"/>
          <w:szCs w:val="22"/>
        </w:rPr>
        <w:t xml:space="preserve">, </w:t>
      </w:r>
      <w:r w:rsidR="44C7D629" w:rsidRPr="4B8FDF62">
        <w:rPr>
          <w:rFonts w:ascii="Calibri" w:eastAsia="Aptos" w:hAnsi="Calibri" w:cs="Calibri"/>
          <w:sz w:val="22"/>
          <w:szCs w:val="22"/>
        </w:rPr>
        <w:t xml:space="preserve">to meet the MPA Content Security Best Practices, </w:t>
      </w:r>
      <w:r w:rsidR="00E20FA2" w:rsidRPr="4B8FDF62">
        <w:rPr>
          <w:rFonts w:ascii="Calibri" w:eastAsia="Aptos" w:hAnsi="Calibri" w:cs="Calibri"/>
          <w:sz w:val="22"/>
          <w:szCs w:val="22"/>
        </w:rPr>
        <w:t xml:space="preserve">establish and regularly review </w:t>
      </w:r>
      <w:r w:rsidR="75B0F729" w:rsidRPr="4B8FDF62">
        <w:rPr>
          <w:rFonts w:ascii="Calibri" w:eastAsia="Aptos" w:hAnsi="Calibri" w:cs="Calibri"/>
          <w:sz w:val="22"/>
          <w:szCs w:val="22"/>
        </w:rPr>
        <w:t xml:space="preserve">a </w:t>
      </w:r>
      <w:r w:rsidR="00E20FA2" w:rsidRPr="4B8FDF62">
        <w:rPr>
          <w:rFonts w:ascii="Calibri" w:eastAsia="Aptos" w:hAnsi="Calibri" w:cs="Calibri"/>
          <w:sz w:val="22"/>
          <w:szCs w:val="22"/>
        </w:rPr>
        <w:t xml:space="preserve">workflow and process for AI/ML </w:t>
      </w:r>
      <w:r w:rsidR="00281E28">
        <w:rPr>
          <w:rFonts w:ascii="Calibri" w:eastAsia="Aptos" w:hAnsi="Calibri" w:cs="Calibri"/>
          <w:sz w:val="22"/>
          <w:szCs w:val="22"/>
        </w:rPr>
        <w:t>D</w:t>
      </w:r>
      <w:r w:rsidR="00E20FA2" w:rsidRPr="4B8FDF62">
        <w:rPr>
          <w:rFonts w:ascii="Calibri" w:eastAsia="Aptos" w:hAnsi="Calibri" w:cs="Calibri"/>
          <w:sz w:val="22"/>
          <w:szCs w:val="22"/>
        </w:rPr>
        <w:t xml:space="preserve">ata I/O </w:t>
      </w:r>
      <w:r w:rsidR="00281E28">
        <w:rPr>
          <w:rFonts w:ascii="Calibri" w:eastAsia="Aptos" w:hAnsi="Calibri" w:cs="Calibri"/>
          <w:sz w:val="22"/>
          <w:szCs w:val="22"/>
        </w:rPr>
        <w:t>W</w:t>
      </w:r>
      <w:r w:rsidR="00E20FA2" w:rsidRPr="4B8FDF62">
        <w:rPr>
          <w:rFonts w:ascii="Calibri" w:eastAsia="Aptos" w:hAnsi="Calibri" w:cs="Calibri"/>
          <w:sz w:val="22"/>
          <w:szCs w:val="22"/>
        </w:rPr>
        <w:t xml:space="preserve">orkflows and </w:t>
      </w:r>
      <w:r w:rsidR="00281E28">
        <w:rPr>
          <w:rFonts w:ascii="Calibri" w:eastAsia="Aptos" w:hAnsi="Calibri" w:cs="Calibri"/>
          <w:sz w:val="22"/>
          <w:szCs w:val="22"/>
        </w:rPr>
        <w:t>S</w:t>
      </w:r>
      <w:r w:rsidR="00E20FA2" w:rsidRPr="4B8FDF62">
        <w:rPr>
          <w:rFonts w:ascii="Calibri" w:eastAsia="Aptos" w:hAnsi="Calibri" w:cs="Calibri"/>
          <w:sz w:val="22"/>
          <w:szCs w:val="22"/>
        </w:rPr>
        <w:t>ystems</w:t>
      </w:r>
      <w:r w:rsidR="3DE2E05A" w:rsidRPr="4B8FDF62">
        <w:rPr>
          <w:rFonts w:ascii="Calibri" w:eastAsia="Aptos" w:hAnsi="Calibri" w:cs="Calibri"/>
          <w:sz w:val="22"/>
          <w:szCs w:val="22"/>
        </w:rPr>
        <w:t xml:space="preserve"> that includes</w:t>
      </w:r>
      <w:r w:rsidR="00FD55E9" w:rsidRPr="4B8FDF62">
        <w:rPr>
          <w:rFonts w:ascii="Calibri" w:eastAsia="Aptos" w:hAnsi="Calibri" w:cs="Calibri"/>
          <w:sz w:val="22"/>
          <w:szCs w:val="22"/>
        </w:rPr>
        <w:t>:</w:t>
      </w:r>
    </w:p>
    <w:p w14:paraId="66EA12BA" w14:textId="1A37A92D" w:rsidR="00450985" w:rsidRPr="00BD1DAE" w:rsidRDefault="00450985" w:rsidP="00450985">
      <w:pPr>
        <w:pStyle w:val="ListParagraph"/>
        <w:numPr>
          <w:ilvl w:val="0"/>
          <w:numId w:val="17"/>
        </w:numPr>
        <w:spacing w:after="0" w:line="240" w:lineRule="auto"/>
        <w:rPr>
          <w:rFonts w:ascii="Calibri" w:eastAsia="Aptos" w:hAnsi="Calibri" w:cs="Calibri"/>
          <w:sz w:val="22"/>
          <w:szCs w:val="22"/>
        </w:rPr>
      </w:pPr>
      <w:r w:rsidRPr="00BD1DAE">
        <w:rPr>
          <w:rFonts w:ascii="Calibri" w:eastAsia="Aptos" w:hAnsi="Calibri" w:cs="Calibri"/>
          <w:sz w:val="22"/>
          <w:szCs w:val="22"/>
        </w:rPr>
        <w:t>Scan</w:t>
      </w:r>
      <w:r w:rsidR="00AD7E82" w:rsidRPr="00BD1DAE">
        <w:rPr>
          <w:rFonts w:ascii="Calibri" w:eastAsia="Aptos" w:hAnsi="Calibri" w:cs="Calibri"/>
          <w:sz w:val="22"/>
          <w:szCs w:val="22"/>
        </w:rPr>
        <w:t>ning</w:t>
      </w:r>
      <w:r w:rsidRPr="00BD1DAE">
        <w:rPr>
          <w:rFonts w:ascii="Calibri" w:eastAsia="Aptos" w:hAnsi="Calibri" w:cs="Calibri"/>
          <w:sz w:val="22"/>
          <w:szCs w:val="22"/>
        </w:rPr>
        <w:t xml:space="preserve"> of all pre-trained Large Language Models (LLMs), datasets, and models from public repositories before use to prevent the importing of malware or unwanted data</w:t>
      </w:r>
      <w:r w:rsidR="004A01B1" w:rsidRPr="00BD1DAE">
        <w:rPr>
          <w:rFonts w:ascii="Calibri" w:eastAsia="Aptos" w:hAnsi="Calibri" w:cs="Calibri"/>
          <w:sz w:val="22"/>
          <w:szCs w:val="22"/>
        </w:rPr>
        <w:t>.</w:t>
      </w:r>
    </w:p>
    <w:p w14:paraId="2D8F2CF6" w14:textId="7419BB69" w:rsidR="00CE4F42" w:rsidRPr="00BD1DAE" w:rsidRDefault="004A01B1" w:rsidP="00450985">
      <w:pPr>
        <w:pStyle w:val="ListParagraph"/>
        <w:numPr>
          <w:ilvl w:val="0"/>
          <w:numId w:val="17"/>
        </w:numPr>
        <w:spacing w:after="0" w:line="240" w:lineRule="auto"/>
        <w:rPr>
          <w:rFonts w:ascii="Calibri" w:eastAsia="Aptos" w:hAnsi="Calibri" w:cs="Calibri"/>
          <w:sz w:val="22"/>
          <w:szCs w:val="22"/>
        </w:rPr>
      </w:pPr>
      <w:r w:rsidRPr="00BD1DAE">
        <w:rPr>
          <w:rFonts w:ascii="Calibri" w:eastAsia="Aptos" w:hAnsi="Calibri" w:cs="Calibri"/>
          <w:sz w:val="22"/>
          <w:szCs w:val="22"/>
        </w:rPr>
        <w:t>Steps to o</w:t>
      </w:r>
      <w:r w:rsidR="00450985" w:rsidRPr="00BD1DAE">
        <w:rPr>
          <w:rFonts w:ascii="Calibri" w:eastAsia="Aptos" w:hAnsi="Calibri" w:cs="Calibri"/>
          <w:sz w:val="22"/>
          <w:szCs w:val="22"/>
        </w:rPr>
        <w:t>btain written client consent if content data is used for training or fine-tuning AI models or ML algorithms</w:t>
      </w:r>
      <w:r w:rsidRPr="00BD1DAE">
        <w:rPr>
          <w:rFonts w:ascii="Calibri" w:eastAsia="Aptos" w:hAnsi="Calibri" w:cs="Calibri"/>
          <w:sz w:val="22"/>
          <w:szCs w:val="22"/>
        </w:rPr>
        <w:t>.</w:t>
      </w:r>
    </w:p>
    <w:p w14:paraId="69ECD355" w14:textId="2F12D3A3" w:rsidR="00341AF8" w:rsidRPr="00BD1DAE" w:rsidRDefault="00341AF8" w:rsidP="00341AF8">
      <w:pPr>
        <w:pStyle w:val="ListParagraph"/>
        <w:numPr>
          <w:ilvl w:val="0"/>
          <w:numId w:val="17"/>
        </w:numPr>
        <w:spacing w:after="0" w:line="240" w:lineRule="auto"/>
        <w:rPr>
          <w:rFonts w:ascii="Calibri" w:eastAsia="Aptos" w:hAnsi="Calibri" w:cs="Calibri"/>
          <w:sz w:val="22"/>
          <w:szCs w:val="22"/>
        </w:rPr>
      </w:pPr>
      <w:r w:rsidRPr="00BD1DAE">
        <w:rPr>
          <w:rFonts w:ascii="Calibri" w:eastAsia="Aptos" w:hAnsi="Calibri" w:cs="Calibri"/>
          <w:sz w:val="22"/>
          <w:szCs w:val="22"/>
        </w:rPr>
        <w:t>Import all pre-trained Large Language Models (LLMs) into a private cloud before use.</w:t>
      </w:r>
    </w:p>
    <w:p w14:paraId="3D744F05" w14:textId="5D98F98B" w:rsidR="00341AF8" w:rsidRPr="00BD1DAE" w:rsidRDefault="00341AF8" w:rsidP="00341AF8">
      <w:pPr>
        <w:pStyle w:val="ListParagraph"/>
        <w:numPr>
          <w:ilvl w:val="0"/>
          <w:numId w:val="17"/>
        </w:numPr>
        <w:spacing w:after="0" w:line="240" w:lineRule="auto"/>
        <w:rPr>
          <w:rFonts w:ascii="Calibri" w:eastAsia="Aptos" w:hAnsi="Calibri" w:cs="Calibri"/>
          <w:sz w:val="22"/>
          <w:szCs w:val="22"/>
        </w:rPr>
      </w:pPr>
      <w:r w:rsidRPr="00BD1DAE">
        <w:rPr>
          <w:rFonts w:ascii="Calibri" w:eastAsia="Aptos" w:hAnsi="Calibri" w:cs="Calibri"/>
          <w:sz w:val="22"/>
          <w:szCs w:val="22"/>
        </w:rPr>
        <w:t>Employ real-time monitoring for machine learning functionality deviations.</w:t>
      </w:r>
    </w:p>
    <w:p w14:paraId="65BFD0FC" w14:textId="50AA3AA3" w:rsidR="004938AB" w:rsidRPr="00BD1DAE" w:rsidRDefault="00341AF8" w:rsidP="00341AF8">
      <w:pPr>
        <w:pStyle w:val="ListParagraph"/>
        <w:numPr>
          <w:ilvl w:val="0"/>
          <w:numId w:val="17"/>
        </w:numPr>
        <w:spacing w:after="0" w:line="240" w:lineRule="auto"/>
        <w:rPr>
          <w:rFonts w:ascii="Calibri" w:eastAsia="Aptos" w:hAnsi="Calibri" w:cs="Calibri"/>
          <w:sz w:val="22"/>
          <w:szCs w:val="22"/>
        </w:rPr>
      </w:pPr>
      <w:r w:rsidRPr="00BD1DAE">
        <w:rPr>
          <w:rFonts w:ascii="Calibri" w:eastAsia="Aptos" w:hAnsi="Calibri" w:cs="Calibri"/>
          <w:sz w:val="22"/>
          <w:szCs w:val="22"/>
        </w:rPr>
        <w:t>Maintain audit trail of data set usage and associated assets per logging retention.</w:t>
      </w:r>
    </w:p>
    <w:p w14:paraId="1A0FCA13" w14:textId="77777777" w:rsidR="00341AF8" w:rsidRPr="00BD1DAE" w:rsidRDefault="00341AF8" w:rsidP="004938AB">
      <w:pPr>
        <w:spacing w:after="0" w:line="240" w:lineRule="auto"/>
        <w:rPr>
          <w:rFonts w:ascii="Calibri" w:eastAsia="Aptos" w:hAnsi="Calibri" w:cs="Calibri"/>
          <w:b/>
          <w:bCs/>
          <w:sz w:val="22"/>
          <w:szCs w:val="22"/>
        </w:rPr>
      </w:pPr>
    </w:p>
    <w:p w14:paraId="0D2520C0" w14:textId="602E3DDF" w:rsidR="004938AB" w:rsidRPr="00BD1DAE" w:rsidRDefault="5461F9FA" w:rsidP="004938AB">
      <w:pPr>
        <w:spacing w:after="0" w:line="240" w:lineRule="auto"/>
        <w:rPr>
          <w:rFonts w:ascii="Calibri" w:eastAsia="Aptos" w:hAnsi="Calibri" w:cs="Calibri"/>
          <w:b/>
          <w:bCs/>
          <w:sz w:val="22"/>
          <w:szCs w:val="22"/>
        </w:rPr>
      </w:pPr>
      <w:r w:rsidRPr="2BF03266">
        <w:rPr>
          <w:rFonts w:ascii="Calibri" w:eastAsia="Aptos" w:hAnsi="Calibri" w:cs="Calibri"/>
          <w:b/>
          <w:bCs/>
          <w:sz w:val="22"/>
          <w:szCs w:val="22"/>
        </w:rPr>
        <w:t>6</w:t>
      </w:r>
      <w:r w:rsidR="004938AB" w:rsidRPr="2BF03266">
        <w:rPr>
          <w:rFonts w:ascii="Calibri" w:eastAsia="Aptos" w:hAnsi="Calibri" w:cs="Calibri"/>
          <w:b/>
          <w:bCs/>
          <w:sz w:val="22"/>
          <w:szCs w:val="22"/>
        </w:rPr>
        <w:t xml:space="preserve">. </w:t>
      </w:r>
      <w:r w:rsidR="00C2773B" w:rsidRPr="2BF03266">
        <w:rPr>
          <w:rFonts w:ascii="Calibri" w:eastAsia="Aptos" w:hAnsi="Calibri" w:cs="Calibri"/>
          <w:b/>
          <w:bCs/>
          <w:sz w:val="22"/>
          <w:szCs w:val="22"/>
        </w:rPr>
        <w:t>Application Configuration Guidelines</w:t>
      </w:r>
    </w:p>
    <w:p w14:paraId="02B5EFE5" w14:textId="13F8426D" w:rsidR="00122F6F" w:rsidRPr="00BD1DAE" w:rsidRDefault="00807B1E" w:rsidP="07508819">
      <w:pPr>
        <w:spacing w:after="0" w:line="240" w:lineRule="auto"/>
        <w:rPr>
          <w:rFonts w:ascii="Calibri" w:eastAsia="Aptos" w:hAnsi="Calibri" w:cs="Calibri"/>
          <w:sz w:val="22"/>
          <w:szCs w:val="22"/>
        </w:rPr>
      </w:pPr>
      <w:r w:rsidRPr="64A14AFA">
        <w:rPr>
          <w:rFonts w:ascii="Calibri" w:eastAsia="Aptos" w:hAnsi="Calibri" w:cs="Calibri"/>
          <w:sz w:val="22"/>
          <w:szCs w:val="22"/>
        </w:rPr>
        <w:t xml:space="preserve">When employing AI/ML applications, </w:t>
      </w:r>
      <w:r w:rsidR="37ECBD09" w:rsidRPr="64A14AFA">
        <w:rPr>
          <w:rFonts w:ascii="Calibri" w:eastAsia="Aptos" w:hAnsi="Calibri" w:cs="Calibri"/>
          <w:sz w:val="22"/>
          <w:szCs w:val="22"/>
        </w:rPr>
        <w:t xml:space="preserve">to meet the MPA Content Security Best Practices, </w:t>
      </w:r>
      <w:r w:rsidR="008B00A8" w:rsidRPr="64A14AFA">
        <w:rPr>
          <w:rFonts w:ascii="Calibri" w:eastAsia="Aptos" w:hAnsi="Calibri" w:cs="Calibri"/>
          <w:sz w:val="22"/>
          <w:szCs w:val="22"/>
        </w:rPr>
        <w:t>source and apply secure Application Configuration Guidelines provided by the licensor to configure applications used on configured corporate systems</w:t>
      </w:r>
      <w:r w:rsidR="52511E17" w:rsidRPr="64A14AFA">
        <w:rPr>
          <w:rFonts w:ascii="Calibri" w:eastAsia="Aptos" w:hAnsi="Calibri" w:cs="Calibri"/>
          <w:sz w:val="22"/>
          <w:szCs w:val="22"/>
        </w:rPr>
        <w:t>, that include:</w:t>
      </w:r>
    </w:p>
    <w:p w14:paraId="4DCE491C" w14:textId="4765AEED" w:rsidR="002D7D5E" w:rsidRPr="00BD1DAE" w:rsidRDefault="002D7D5E" w:rsidP="64A14AFA">
      <w:pPr>
        <w:pStyle w:val="ListParagraph"/>
        <w:numPr>
          <w:ilvl w:val="0"/>
          <w:numId w:val="18"/>
        </w:numPr>
        <w:spacing w:after="0" w:line="240" w:lineRule="auto"/>
        <w:rPr>
          <w:rFonts w:ascii="Calibri" w:eastAsia="Aptos" w:hAnsi="Calibri" w:cs="Calibri"/>
        </w:rPr>
      </w:pPr>
      <w:r w:rsidRPr="64A14AFA">
        <w:rPr>
          <w:rFonts w:ascii="Calibri" w:eastAsia="Aptos" w:hAnsi="Calibri" w:cs="Calibri"/>
          <w:sz w:val="22"/>
          <w:szCs w:val="22"/>
        </w:rPr>
        <w:t>Apply</w:t>
      </w:r>
      <w:r w:rsidR="00BD1B92" w:rsidRPr="64A14AFA">
        <w:rPr>
          <w:rFonts w:ascii="Calibri" w:eastAsia="Aptos" w:hAnsi="Calibri" w:cs="Calibri"/>
          <w:sz w:val="22"/>
          <w:szCs w:val="22"/>
        </w:rPr>
        <w:t xml:space="preserve">ing </w:t>
      </w:r>
      <w:r w:rsidR="00194F17" w:rsidRPr="64A14AFA">
        <w:rPr>
          <w:rFonts w:ascii="Calibri" w:eastAsia="Aptos" w:hAnsi="Calibri" w:cs="Calibri"/>
          <w:sz w:val="22"/>
          <w:szCs w:val="22"/>
        </w:rPr>
        <w:t>configuration guidelines</w:t>
      </w:r>
      <w:r w:rsidRPr="64A14AFA">
        <w:rPr>
          <w:rFonts w:ascii="Calibri" w:eastAsia="Aptos" w:hAnsi="Calibri" w:cs="Calibri"/>
          <w:sz w:val="22"/>
          <w:szCs w:val="22"/>
        </w:rPr>
        <w:t xml:space="preserve"> to host and guest O</w:t>
      </w:r>
      <w:r w:rsidR="00194F17" w:rsidRPr="64A14AFA">
        <w:rPr>
          <w:rFonts w:ascii="Calibri" w:eastAsia="Aptos" w:hAnsi="Calibri" w:cs="Calibri"/>
          <w:sz w:val="22"/>
          <w:szCs w:val="22"/>
        </w:rPr>
        <w:t>S.</w:t>
      </w:r>
    </w:p>
    <w:p w14:paraId="1B6FE8A4" w14:textId="174136F6" w:rsidR="002D7D5E" w:rsidRPr="00BD1DAE" w:rsidRDefault="002D7D5E" w:rsidP="002D7D5E">
      <w:pPr>
        <w:pStyle w:val="ListParagraph"/>
        <w:numPr>
          <w:ilvl w:val="0"/>
          <w:numId w:val="18"/>
        </w:numPr>
        <w:spacing w:after="0" w:line="240" w:lineRule="auto"/>
        <w:rPr>
          <w:rFonts w:ascii="Calibri" w:eastAsia="Aptos" w:hAnsi="Calibri" w:cs="Calibri"/>
          <w:sz w:val="22"/>
          <w:szCs w:val="22"/>
        </w:rPr>
      </w:pPr>
      <w:r w:rsidRPr="00BD1DAE">
        <w:rPr>
          <w:rFonts w:ascii="Calibri" w:eastAsia="Aptos" w:hAnsi="Calibri" w:cs="Calibri"/>
          <w:sz w:val="22"/>
          <w:szCs w:val="22"/>
        </w:rPr>
        <w:t>Administer application-level encryption and access control for sensitive user data</w:t>
      </w:r>
      <w:r w:rsidR="008F481C" w:rsidRPr="00BD1DAE">
        <w:rPr>
          <w:rFonts w:ascii="Calibri" w:eastAsia="Aptos" w:hAnsi="Calibri" w:cs="Calibri"/>
          <w:sz w:val="22"/>
          <w:szCs w:val="22"/>
        </w:rPr>
        <w:t>.</w:t>
      </w:r>
    </w:p>
    <w:p w14:paraId="1C2BADD2" w14:textId="4BB3893F" w:rsidR="002D7D5E" w:rsidRPr="00BD1DAE" w:rsidRDefault="002D7D5E" w:rsidP="002D7D5E">
      <w:pPr>
        <w:pStyle w:val="ListParagraph"/>
        <w:numPr>
          <w:ilvl w:val="0"/>
          <w:numId w:val="18"/>
        </w:numPr>
        <w:spacing w:after="0" w:line="240" w:lineRule="auto"/>
        <w:rPr>
          <w:rFonts w:ascii="Calibri" w:eastAsia="Aptos" w:hAnsi="Calibri" w:cs="Calibri"/>
          <w:sz w:val="22"/>
          <w:szCs w:val="22"/>
        </w:rPr>
      </w:pPr>
      <w:r w:rsidRPr="00BD1DAE">
        <w:rPr>
          <w:rFonts w:ascii="Calibri" w:eastAsia="Aptos" w:hAnsi="Calibri" w:cs="Calibri"/>
          <w:sz w:val="22"/>
          <w:szCs w:val="22"/>
        </w:rPr>
        <w:t>Complet</w:t>
      </w:r>
      <w:r w:rsidR="00005C32" w:rsidRPr="00BD1DAE">
        <w:rPr>
          <w:rFonts w:ascii="Calibri" w:eastAsia="Aptos" w:hAnsi="Calibri" w:cs="Calibri"/>
          <w:sz w:val="22"/>
          <w:szCs w:val="22"/>
        </w:rPr>
        <w:t>ing</w:t>
      </w:r>
      <w:r w:rsidRPr="00BD1DAE">
        <w:rPr>
          <w:rFonts w:ascii="Calibri" w:eastAsia="Aptos" w:hAnsi="Calibri" w:cs="Calibri"/>
          <w:sz w:val="22"/>
          <w:szCs w:val="22"/>
        </w:rPr>
        <w:t xml:space="preserve"> a model card or equivalent for each AI/ML application in use</w:t>
      </w:r>
      <w:r w:rsidR="008F481C" w:rsidRPr="00BD1DAE">
        <w:rPr>
          <w:rFonts w:ascii="Calibri" w:eastAsia="Aptos" w:hAnsi="Calibri" w:cs="Calibri"/>
          <w:sz w:val="22"/>
          <w:szCs w:val="22"/>
        </w:rPr>
        <w:t>.</w:t>
      </w:r>
    </w:p>
    <w:p w14:paraId="6067FB44" w14:textId="77777777" w:rsidR="004938AB" w:rsidRPr="00BD1DAE" w:rsidRDefault="004938AB" w:rsidP="004938AB">
      <w:pPr>
        <w:spacing w:after="0" w:line="240" w:lineRule="auto"/>
        <w:rPr>
          <w:rFonts w:ascii="Calibri" w:eastAsia="Aptos" w:hAnsi="Calibri" w:cs="Calibri"/>
          <w:sz w:val="22"/>
          <w:szCs w:val="22"/>
        </w:rPr>
      </w:pPr>
    </w:p>
    <w:p w14:paraId="520B28CC" w14:textId="4884A5AC" w:rsidR="00E51E4A" w:rsidRDefault="7E597D69" w:rsidP="004938AB">
      <w:pPr>
        <w:spacing w:after="0" w:line="240" w:lineRule="auto"/>
        <w:rPr>
          <w:rFonts w:ascii="Calibri" w:eastAsia="Aptos" w:hAnsi="Calibri" w:cs="Calibri"/>
          <w:b/>
          <w:bCs/>
          <w:sz w:val="22"/>
          <w:szCs w:val="22"/>
        </w:rPr>
      </w:pPr>
      <w:r w:rsidRPr="6604EFF8">
        <w:rPr>
          <w:rFonts w:ascii="Calibri" w:eastAsia="Aptos" w:hAnsi="Calibri" w:cs="Calibri"/>
          <w:b/>
          <w:bCs/>
          <w:sz w:val="22"/>
          <w:szCs w:val="22"/>
        </w:rPr>
        <w:t>7</w:t>
      </w:r>
      <w:r w:rsidR="00E51E4A" w:rsidRPr="6604EFF8">
        <w:rPr>
          <w:rFonts w:ascii="Calibri" w:eastAsia="Aptos" w:hAnsi="Calibri" w:cs="Calibri"/>
          <w:b/>
          <w:bCs/>
          <w:sz w:val="22"/>
          <w:szCs w:val="22"/>
        </w:rPr>
        <w:t>. Training and Awareness</w:t>
      </w:r>
    </w:p>
    <w:p w14:paraId="29C4BC48" w14:textId="639D5C75" w:rsidR="6604EFF8" w:rsidRDefault="6604EFF8" w:rsidP="6604EFF8">
      <w:pPr>
        <w:spacing w:after="0"/>
        <w:rPr>
          <w:rFonts w:ascii="Calibri" w:hAnsi="Calibri" w:cs="Calibri"/>
          <w:sz w:val="22"/>
          <w:szCs w:val="22"/>
        </w:rPr>
      </w:pPr>
    </w:p>
    <w:p w14:paraId="259C4E2E" w14:textId="660A9EFD" w:rsidR="3F5FA96A" w:rsidRDefault="3F5FA96A" w:rsidP="64A14AFA">
      <w:pPr>
        <w:spacing w:after="0"/>
      </w:pPr>
      <w:r w:rsidRPr="64A14AFA">
        <w:rPr>
          <w:rFonts w:ascii="Calibri" w:hAnsi="Calibri" w:cs="Calibri"/>
          <w:sz w:val="22"/>
          <w:szCs w:val="22"/>
        </w:rPr>
        <w:t>As part of the organization’s Training &amp; Awareness policy, include the following processes and workflows as applicable:</w:t>
      </w:r>
    </w:p>
    <w:p w14:paraId="70A3E96A" w14:textId="4500CB67" w:rsidR="00E51E4A" w:rsidRPr="00E51E4A" w:rsidRDefault="0051186D" w:rsidP="007B75A1">
      <w:pPr>
        <w:pStyle w:val="ListParagraph"/>
        <w:numPr>
          <w:ilvl w:val="0"/>
          <w:numId w:val="23"/>
        </w:numPr>
        <w:spacing w:after="0"/>
        <w:rPr>
          <w:rFonts w:ascii="Calibri" w:hAnsi="Calibri" w:cs="Calibri"/>
          <w:sz w:val="22"/>
          <w:szCs w:val="22"/>
        </w:rPr>
      </w:pPr>
      <w:r w:rsidRPr="64A14AFA">
        <w:rPr>
          <w:rFonts w:ascii="Calibri" w:hAnsi="Calibri" w:cs="Calibri"/>
          <w:sz w:val="22"/>
          <w:szCs w:val="22"/>
        </w:rPr>
        <w:t>T</w:t>
      </w:r>
      <w:r w:rsidR="00E51E4A" w:rsidRPr="64A14AFA">
        <w:rPr>
          <w:rFonts w:ascii="Calibri" w:hAnsi="Calibri" w:cs="Calibri"/>
          <w:sz w:val="22"/>
          <w:szCs w:val="22"/>
        </w:rPr>
        <w:t>raining on AI/ML risks, security best practices, and use for all relevant employees.</w:t>
      </w:r>
    </w:p>
    <w:p w14:paraId="7194A33B" w14:textId="3B04DDED" w:rsidR="00E51E4A" w:rsidRDefault="00E51E4A" w:rsidP="007B75A1">
      <w:pPr>
        <w:pStyle w:val="ListParagraph"/>
        <w:numPr>
          <w:ilvl w:val="0"/>
          <w:numId w:val="23"/>
        </w:numPr>
        <w:spacing w:after="0"/>
        <w:rPr>
          <w:rFonts w:ascii="Calibri" w:hAnsi="Calibri" w:cs="Calibri"/>
          <w:sz w:val="22"/>
          <w:szCs w:val="22"/>
        </w:rPr>
      </w:pPr>
      <w:r w:rsidRPr="2BF03266">
        <w:rPr>
          <w:rFonts w:ascii="Calibri" w:hAnsi="Calibri" w:cs="Calibri"/>
          <w:sz w:val="22"/>
          <w:szCs w:val="22"/>
        </w:rPr>
        <w:t xml:space="preserve">Require </w:t>
      </w:r>
      <w:r w:rsidR="009A750F" w:rsidRPr="2BF03266">
        <w:rPr>
          <w:rFonts w:ascii="Calibri" w:hAnsi="Calibri" w:cs="Calibri"/>
          <w:sz w:val="22"/>
          <w:szCs w:val="22"/>
        </w:rPr>
        <w:t>employees</w:t>
      </w:r>
      <w:r w:rsidRPr="2BF03266">
        <w:rPr>
          <w:rFonts w:ascii="Calibri" w:hAnsi="Calibri" w:cs="Calibri"/>
          <w:sz w:val="22"/>
          <w:szCs w:val="22"/>
        </w:rPr>
        <w:t xml:space="preserve"> to undergo specialized </w:t>
      </w:r>
      <w:r w:rsidR="009A750F" w:rsidRPr="2BF03266">
        <w:rPr>
          <w:rFonts w:ascii="Calibri" w:hAnsi="Calibri" w:cs="Calibri"/>
          <w:sz w:val="22"/>
          <w:szCs w:val="22"/>
        </w:rPr>
        <w:t xml:space="preserve">training based on their role in the organization and </w:t>
      </w:r>
      <w:r w:rsidR="0051186D" w:rsidRPr="2BF03266">
        <w:rPr>
          <w:rFonts w:ascii="Calibri" w:hAnsi="Calibri" w:cs="Calibri"/>
          <w:sz w:val="22"/>
          <w:szCs w:val="22"/>
        </w:rPr>
        <w:t>their role in content data handling</w:t>
      </w:r>
      <w:r w:rsidRPr="2BF03266">
        <w:rPr>
          <w:rFonts w:ascii="Calibri" w:hAnsi="Calibri" w:cs="Calibri"/>
          <w:sz w:val="22"/>
          <w:szCs w:val="22"/>
        </w:rPr>
        <w:t>.</w:t>
      </w:r>
    </w:p>
    <w:p w14:paraId="1B4564D9" w14:textId="7BD85E3E" w:rsidR="71590C1C" w:rsidRDefault="49839CAD" w:rsidP="2BF03266">
      <w:pPr>
        <w:spacing w:after="0"/>
        <w:rPr>
          <w:rFonts w:ascii="Calibri" w:hAnsi="Calibri" w:cs="Calibri"/>
        </w:rPr>
      </w:pPr>
      <w:r w:rsidRPr="277A6DB1">
        <w:rPr>
          <w:rFonts w:ascii="Calibri" w:hAnsi="Calibri" w:cs="Calibri"/>
          <w:sz w:val="22"/>
          <w:szCs w:val="22"/>
        </w:rPr>
        <w:t>A Training &amp; Awareness policy document template is available in the TPN Partner Resources Center</w:t>
      </w:r>
      <w:r w:rsidR="587CCBB9" w:rsidRPr="277A6DB1">
        <w:rPr>
          <w:rFonts w:ascii="Calibri" w:hAnsi="Calibri" w:cs="Calibri"/>
          <w:sz w:val="22"/>
          <w:szCs w:val="22"/>
        </w:rPr>
        <w:t>.</w:t>
      </w:r>
    </w:p>
    <w:p w14:paraId="3CF50F2F" w14:textId="77777777" w:rsidR="007B75A1" w:rsidRPr="007B75A1" w:rsidRDefault="007B75A1" w:rsidP="007B75A1">
      <w:pPr>
        <w:spacing w:after="0"/>
        <w:rPr>
          <w:rFonts w:ascii="Calibri" w:hAnsi="Calibri" w:cs="Calibri"/>
          <w:sz w:val="22"/>
          <w:szCs w:val="22"/>
        </w:rPr>
      </w:pPr>
    </w:p>
    <w:p w14:paraId="0FFF3D09" w14:textId="4C132177" w:rsidR="00E63E70" w:rsidRDefault="76F4B338" w:rsidP="004938AB">
      <w:pPr>
        <w:spacing w:after="0" w:line="240" w:lineRule="auto"/>
        <w:rPr>
          <w:rFonts w:ascii="Calibri" w:eastAsia="Aptos" w:hAnsi="Calibri" w:cs="Calibri"/>
          <w:b/>
          <w:bCs/>
          <w:sz w:val="22"/>
          <w:szCs w:val="22"/>
        </w:rPr>
      </w:pPr>
      <w:r w:rsidRPr="2BF03266">
        <w:rPr>
          <w:rFonts w:ascii="Calibri" w:eastAsia="Aptos" w:hAnsi="Calibri" w:cs="Calibri"/>
          <w:b/>
          <w:bCs/>
          <w:sz w:val="22"/>
          <w:szCs w:val="22"/>
        </w:rPr>
        <w:t>8</w:t>
      </w:r>
      <w:r w:rsidR="00E63E70" w:rsidRPr="2BF03266">
        <w:rPr>
          <w:rFonts w:ascii="Calibri" w:eastAsia="Aptos" w:hAnsi="Calibri" w:cs="Calibri"/>
          <w:b/>
          <w:bCs/>
          <w:sz w:val="22"/>
          <w:szCs w:val="22"/>
        </w:rPr>
        <w:t>. Third-party Data Handling</w:t>
      </w:r>
    </w:p>
    <w:p w14:paraId="357BBB3E" w14:textId="3A4DFC05" w:rsidR="00E63E70" w:rsidRDefault="00E63E70" w:rsidP="004938AB">
      <w:pPr>
        <w:spacing w:after="0" w:line="240" w:lineRule="auto"/>
        <w:rPr>
          <w:rFonts w:ascii="Calibri" w:eastAsia="Aptos" w:hAnsi="Calibri" w:cs="Calibri"/>
          <w:sz w:val="22"/>
          <w:szCs w:val="22"/>
        </w:rPr>
      </w:pPr>
      <w:r>
        <w:rPr>
          <w:rFonts w:ascii="Calibri" w:eastAsia="Aptos" w:hAnsi="Calibri" w:cs="Calibri"/>
          <w:sz w:val="22"/>
          <w:szCs w:val="22"/>
        </w:rPr>
        <w:t>If the organization subcontracts content data handling or the use of AI/ML technologies to a third-party</w:t>
      </w:r>
      <w:r w:rsidR="00883EC5">
        <w:rPr>
          <w:rFonts w:ascii="Calibri" w:eastAsia="Aptos" w:hAnsi="Calibri" w:cs="Calibri"/>
          <w:sz w:val="22"/>
          <w:szCs w:val="22"/>
        </w:rPr>
        <w:t xml:space="preserve"> for client projects</w:t>
      </w:r>
      <w:r>
        <w:rPr>
          <w:rFonts w:ascii="Calibri" w:eastAsia="Aptos" w:hAnsi="Calibri" w:cs="Calibri"/>
          <w:sz w:val="22"/>
          <w:szCs w:val="22"/>
        </w:rPr>
        <w:t xml:space="preserve">, </w:t>
      </w:r>
      <w:r w:rsidR="007B04C9">
        <w:rPr>
          <w:rFonts w:ascii="Calibri" w:eastAsia="Aptos" w:hAnsi="Calibri" w:cs="Calibri"/>
          <w:sz w:val="22"/>
          <w:szCs w:val="22"/>
        </w:rPr>
        <w:t>agreements should adhere to the Contracts &amp; SLA Best Practices</w:t>
      </w:r>
      <w:r w:rsidR="00633146">
        <w:rPr>
          <w:rFonts w:ascii="Calibri" w:eastAsia="Aptos" w:hAnsi="Calibri" w:cs="Calibri"/>
          <w:sz w:val="22"/>
          <w:szCs w:val="22"/>
        </w:rPr>
        <w:t xml:space="preserve"> outlined in the MPA Content Security Best Practices Control OR-3.4</w:t>
      </w:r>
      <w:r w:rsidR="00BF3E24">
        <w:rPr>
          <w:rFonts w:ascii="Calibri" w:eastAsia="Aptos" w:hAnsi="Calibri" w:cs="Calibri"/>
          <w:sz w:val="22"/>
          <w:szCs w:val="22"/>
        </w:rPr>
        <w:t xml:space="preserve"> in addition to any </w:t>
      </w:r>
      <w:r w:rsidR="00974C2D">
        <w:rPr>
          <w:rFonts w:ascii="Calibri" w:eastAsia="Aptos" w:hAnsi="Calibri" w:cs="Calibri"/>
          <w:sz w:val="22"/>
          <w:szCs w:val="22"/>
        </w:rPr>
        <w:t>applicable AI/ML security controls outlined in the MPA Content Security Best Practices</w:t>
      </w:r>
      <w:r w:rsidR="00633146">
        <w:rPr>
          <w:rFonts w:ascii="Calibri" w:eastAsia="Aptos" w:hAnsi="Calibri" w:cs="Calibri"/>
          <w:sz w:val="22"/>
          <w:szCs w:val="22"/>
        </w:rPr>
        <w:t xml:space="preserve">. </w:t>
      </w:r>
    </w:p>
    <w:p w14:paraId="6A28C75A" w14:textId="77777777" w:rsidR="00E63E70" w:rsidRPr="00E63E70" w:rsidRDefault="00E63E70" w:rsidP="004938AB">
      <w:pPr>
        <w:spacing w:after="0" w:line="240" w:lineRule="auto"/>
        <w:rPr>
          <w:rFonts w:ascii="Calibri" w:eastAsia="Aptos" w:hAnsi="Calibri" w:cs="Calibri"/>
          <w:sz w:val="22"/>
          <w:szCs w:val="22"/>
        </w:rPr>
      </w:pPr>
    </w:p>
    <w:p w14:paraId="7D35A78E" w14:textId="1BAB96D1" w:rsidR="004938AB" w:rsidRPr="00BD1DAE" w:rsidRDefault="256F14E4" w:rsidP="004938AB">
      <w:pPr>
        <w:spacing w:after="0" w:line="240" w:lineRule="auto"/>
        <w:rPr>
          <w:rFonts w:ascii="Calibri" w:eastAsia="Aptos" w:hAnsi="Calibri" w:cs="Calibri"/>
          <w:sz w:val="22"/>
          <w:szCs w:val="22"/>
        </w:rPr>
      </w:pPr>
      <w:r w:rsidRPr="2BF03266">
        <w:rPr>
          <w:rFonts w:ascii="Calibri" w:eastAsia="Aptos" w:hAnsi="Calibri" w:cs="Calibri"/>
          <w:b/>
          <w:bCs/>
          <w:sz w:val="22"/>
          <w:szCs w:val="22"/>
        </w:rPr>
        <w:t>9</w:t>
      </w:r>
      <w:r w:rsidR="004938AB" w:rsidRPr="2BF03266">
        <w:rPr>
          <w:rFonts w:ascii="Calibri" w:eastAsia="Aptos" w:hAnsi="Calibri" w:cs="Calibri"/>
          <w:b/>
          <w:bCs/>
          <w:sz w:val="22"/>
          <w:szCs w:val="22"/>
        </w:rPr>
        <w:t>. Document Security Classification</w:t>
      </w:r>
    </w:p>
    <w:p w14:paraId="0E69E35B" w14:textId="6744ACB0" w:rsidR="004938AB" w:rsidRPr="00BD1DAE" w:rsidRDefault="004938AB" w:rsidP="004938AB">
      <w:pPr>
        <w:spacing w:after="0" w:line="240" w:lineRule="auto"/>
        <w:rPr>
          <w:rFonts w:ascii="Calibri" w:eastAsia="Aptos" w:hAnsi="Calibri" w:cs="Calibri"/>
          <w:sz w:val="22"/>
          <w:szCs w:val="22"/>
        </w:rPr>
      </w:pPr>
      <w:r w:rsidRPr="2BF03266">
        <w:rPr>
          <w:rFonts w:ascii="Calibri" w:eastAsia="Aptos" w:hAnsi="Calibri" w:cs="Calibri"/>
          <w:sz w:val="22"/>
          <w:szCs w:val="22"/>
        </w:rPr>
        <w:t xml:space="preserve">Company Internal (please refer to </w:t>
      </w:r>
      <w:r w:rsidR="25AC4BFE" w:rsidRPr="2BF03266">
        <w:rPr>
          <w:rFonts w:ascii="Calibri" w:eastAsia="Aptos" w:hAnsi="Calibri" w:cs="Calibri"/>
          <w:sz w:val="22"/>
          <w:szCs w:val="22"/>
        </w:rPr>
        <w:t>the organizational policy or templates provided in TPN Partner Resource Center)</w:t>
      </w:r>
      <w:r w:rsidRPr="2BF03266">
        <w:rPr>
          <w:rFonts w:ascii="Calibri" w:eastAsia="Aptos" w:hAnsi="Calibri" w:cs="Calibri"/>
          <w:sz w:val="22"/>
          <w:szCs w:val="22"/>
        </w:rPr>
        <w:t>.</w:t>
      </w:r>
      <w:r>
        <w:br/>
      </w:r>
    </w:p>
    <w:p w14:paraId="0F43DBC6" w14:textId="18940D28" w:rsidR="004938AB" w:rsidRPr="00BD1DAE" w:rsidRDefault="00C27AAF" w:rsidP="004938AB">
      <w:pPr>
        <w:spacing w:after="0" w:line="240" w:lineRule="auto"/>
        <w:rPr>
          <w:rFonts w:ascii="Calibri" w:eastAsia="Aptos" w:hAnsi="Calibri" w:cs="Calibri"/>
          <w:b/>
          <w:bCs/>
          <w:sz w:val="22"/>
          <w:szCs w:val="22"/>
        </w:rPr>
      </w:pPr>
      <w:bookmarkStart w:id="5" w:name="NonCompliance"/>
      <w:bookmarkEnd w:id="5"/>
      <w:r w:rsidRPr="2BF03266">
        <w:rPr>
          <w:rFonts w:ascii="Calibri" w:eastAsia="Aptos" w:hAnsi="Calibri" w:cs="Calibri"/>
          <w:b/>
          <w:bCs/>
          <w:sz w:val="22"/>
          <w:szCs w:val="22"/>
        </w:rPr>
        <w:t>1</w:t>
      </w:r>
      <w:r w:rsidR="0D788281" w:rsidRPr="2BF03266">
        <w:rPr>
          <w:rFonts w:ascii="Calibri" w:eastAsia="Aptos" w:hAnsi="Calibri" w:cs="Calibri"/>
          <w:b/>
          <w:bCs/>
          <w:sz w:val="22"/>
          <w:szCs w:val="22"/>
        </w:rPr>
        <w:t>0</w:t>
      </w:r>
      <w:r w:rsidR="004938AB" w:rsidRPr="2BF03266">
        <w:rPr>
          <w:rFonts w:ascii="Calibri" w:eastAsia="Aptos" w:hAnsi="Calibri" w:cs="Calibri"/>
          <w:b/>
          <w:bCs/>
          <w:sz w:val="22"/>
          <w:szCs w:val="22"/>
        </w:rPr>
        <w:t>. Non-Compliance</w:t>
      </w:r>
    </w:p>
    <w:p w14:paraId="3F48A9AB" w14:textId="4B6EB054" w:rsidR="004938AB" w:rsidRPr="00BD1DAE" w:rsidRDefault="00395F08" w:rsidP="00B56B46">
      <w:pPr>
        <w:ind w:right="1"/>
        <w:rPr>
          <w:rFonts w:ascii="Calibri" w:hAnsi="Calibri" w:cs="Calibri"/>
          <w:sz w:val="22"/>
          <w:szCs w:val="22"/>
        </w:rPr>
      </w:pPr>
      <w:bookmarkStart w:id="6" w:name="_Int_zFKxcyJN"/>
      <w:r w:rsidRPr="6227A037">
        <w:rPr>
          <w:rFonts w:ascii="Calibri" w:hAnsi="Calibri" w:cs="Calibri"/>
          <w:sz w:val="22"/>
          <w:szCs w:val="22"/>
        </w:rPr>
        <w:t xml:space="preserve">Compliance with this policy </w:t>
      </w:r>
      <w:r w:rsidR="15EDA711" w:rsidRPr="6227A037">
        <w:rPr>
          <w:rFonts w:ascii="Calibri" w:hAnsi="Calibri" w:cs="Calibri"/>
          <w:sz w:val="22"/>
          <w:szCs w:val="22"/>
        </w:rPr>
        <w:t>can</w:t>
      </w:r>
      <w:r w:rsidRPr="6227A037">
        <w:rPr>
          <w:rFonts w:ascii="Calibri" w:hAnsi="Calibri" w:cs="Calibri"/>
          <w:sz w:val="22"/>
          <w:szCs w:val="22"/>
        </w:rPr>
        <w:t xml:space="preserve"> be verified through various methods, including but not limited to automated reporting, audits, and feedback to the policy owner.</w:t>
      </w:r>
      <w:bookmarkEnd w:id="6"/>
      <w:r w:rsidRPr="6227A037">
        <w:rPr>
          <w:rFonts w:ascii="Calibri" w:hAnsi="Calibri" w:cs="Calibri"/>
          <w:sz w:val="22"/>
          <w:szCs w:val="22"/>
        </w:rPr>
        <w:t xml:space="preserve"> Any staff member found in violation of this policy may be subject to disciplinary action, including termination of employment or contractual agreement. The disciplinary action shall depend on the extent, intent, and repercussions of the specific violation. </w:t>
      </w:r>
    </w:p>
    <w:p w14:paraId="61A1CDCD" w14:textId="5004B83F" w:rsidR="004938AB" w:rsidRPr="00BD1DAE" w:rsidRDefault="004938AB" w:rsidP="004938AB">
      <w:pPr>
        <w:spacing w:after="0" w:line="240" w:lineRule="auto"/>
        <w:rPr>
          <w:rFonts w:ascii="Calibri" w:eastAsia="Aptos" w:hAnsi="Calibri" w:cs="Calibri"/>
          <w:b/>
          <w:bCs/>
          <w:sz w:val="22"/>
          <w:szCs w:val="22"/>
        </w:rPr>
      </w:pPr>
      <w:bookmarkStart w:id="7" w:name="Responsibilities"/>
      <w:bookmarkEnd w:id="7"/>
      <w:r w:rsidRPr="2BF03266">
        <w:rPr>
          <w:rFonts w:ascii="Calibri" w:eastAsia="Aptos" w:hAnsi="Calibri" w:cs="Calibri"/>
          <w:b/>
          <w:bCs/>
          <w:sz w:val="22"/>
          <w:szCs w:val="22"/>
        </w:rPr>
        <w:t>1</w:t>
      </w:r>
      <w:r w:rsidR="76FF4CE9" w:rsidRPr="2BF03266">
        <w:rPr>
          <w:rFonts w:ascii="Calibri" w:eastAsia="Aptos" w:hAnsi="Calibri" w:cs="Calibri"/>
          <w:b/>
          <w:bCs/>
          <w:sz w:val="22"/>
          <w:szCs w:val="22"/>
        </w:rPr>
        <w:t>1</w:t>
      </w:r>
      <w:r w:rsidRPr="2BF03266">
        <w:rPr>
          <w:rFonts w:ascii="Calibri" w:eastAsia="Aptos" w:hAnsi="Calibri" w:cs="Calibri"/>
          <w:b/>
          <w:bCs/>
          <w:sz w:val="22"/>
          <w:szCs w:val="22"/>
        </w:rPr>
        <w:t>. Responsibilities</w:t>
      </w:r>
    </w:p>
    <w:p w14:paraId="4A2DEC1B" w14:textId="39307408" w:rsidR="00A94E13" w:rsidRPr="002663B9" w:rsidRDefault="00A94E13" w:rsidP="004938AB">
      <w:pPr>
        <w:spacing w:after="0" w:line="240" w:lineRule="auto"/>
        <w:rPr>
          <w:rFonts w:ascii="Calibri" w:eastAsia="Aptos" w:hAnsi="Calibri" w:cs="Calibri"/>
          <w:sz w:val="21"/>
          <w:szCs w:val="21"/>
        </w:rPr>
      </w:pPr>
      <w:r w:rsidRPr="00BD1DAE">
        <w:rPr>
          <w:rFonts w:ascii="Calibri" w:eastAsia="Aptos" w:hAnsi="Calibri" w:cs="Calibri"/>
          <w:sz w:val="22"/>
          <w:szCs w:val="22"/>
        </w:rPr>
        <w:t xml:space="preserve">The organization </w:t>
      </w:r>
      <w:r w:rsidR="00B80617" w:rsidRPr="00BD1DAE">
        <w:rPr>
          <w:rFonts w:ascii="Calibri" w:eastAsia="Aptos" w:hAnsi="Calibri" w:cs="Calibri"/>
          <w:sz w:val="22"/>
          <w:szCs w:val="22"/>
        </w:rPr>
        <w:t xml:space="preserve">shall designate a representative </w:t>
      </w:r>
      <w:r w:rsidR="00615CD9" w:rsidRPr="00BD1DAE">
        <w:rPr>
          <w:rFonts w:ascii="Calibri" w:eastAsia="Aptos" w:hAnsi="Calibri" w:cs="Calibri"/>
          <w:sz w:val="22"/>
          <w:szCs w:val="22"/>
        </w:rPr>
        <w:t>to oversee AI/ML security practices, controls, policies, processes, and workflows</w:t>
      </w:r>
      <w:r w:rsidR="00615CD9" w:rsidRPr="002663B9">
        <w:rPr>
          <w:rFonts w:ascii="Calibri" w:eastAsia="Aptos" w:hAnsi="Calibri" w:cs="Calibri"/>
          <w:sz w:val="21"/>
          <w:szCs w:val="21"/>
        </w:rPr>
        <w:t xml:space="preserve">. </w:t>
      </w:r>
      <w:r w:rsidR="002663B9" w:rsidRPr="002663B9">
        <w:rPr>
          <w:rFonts w:ascii="Calibri" w:hAnsi="Calibri" w:cs="Calibri"/>
          <w:sz w:val="22"/>
          <w:szCs w:val="22"/>
        </w:rPr>
        <w:t>Supporting functions, departments, and staff members shall be responsible for implementing the relevant sections of the policy in their area of operation.</w:t>
      </w:r>
    </w:p>
    <w:p w14:paraId="02158111" w14:textId="77777777" w:rsidR="004938AB" w:rsidRPr="002663B9" w:rsidRDefault="004938AB" w:rsidP="004938AB">
      <w:pPr>
        <w:spacing w:after="0" w:line="240" w:lineRule="auto"/>
        <w:rPr>
          <w:rFonts w:ascii="Calibri" w:eastAsia="Aptos" w:hAnsi="Calibri" w:cs="Calibri"/>
          <w:sz w:val="21"/>
          <w:szCs w:val="21"/>
        </w:rPr>
      </w:pPr>
    </w:p>
    <w:p w14:paraId="0E0507FA" w14:textId="556BC75A" w:rsidR="004938AB" w:rsidRPr="00BD1DAE" w:rsidRDefault="004938AB" w:rsidP="004938AB">
      <w:pPr>
        <w:spacing w:after="0" w:line="240" w:lineRule="auto"/>
        <w:rPr>
          <w:rFonts w:ascii="Calibri" w:eastAsia="Aptos" w:hAnsi="Calibri" w:cs="Calibri"/>
          <w:sz w:val="22"/>
          <w:szCs w:val="22"/>
        </w:rPr>
      </w:pPr>
      <w:bookmarkStart w:id="8" w:name="Schedule"/>
      <w:bookmarkEnd w:id="8"/>
      <w:r w:rsidRPr="2BF03266">
        <w:rPr>
          <w:rFonts w:ascii="Calibri" w:eastAsia="Aptos" w:hAnsi="Calibri" w:cs="Calibri"/>
          <w:b/>
          <w:bCs/>
          <w:sz w:val="22"/>
          <w:szCs w:val="22"/>
        </w:rPr>
        <w:t>1</w:t>
      </w:r>
      <w:r w:rsidR="2151C304" w:rsidRPr="2BF03266">
        <w:rPr>
          <w:rFonts w:ascii="Calibri" w:eastAsia="Aptos" w:hAnsi="Calibri" w:cs="Calibri"/>
          <w:b/>
          <w:bCs/>
          <w:sz w:val="22"/>
          <w:szCs w:val="22"/>
        </w:rPr>
        <w:t>2</w:t>
      </w:r>
      <w:r w:rsidRPr="2BF03266">
        <w:rPr>
          <w:rFonts w:ascii="Calibri" w:eastAsia="Aptos" w:hAnsi="Calibri" w:cs="Calibri"/>
          <w:b/>
          <w:bCs/>
          <w:sz w:val="22"/>
          <w:szCs w:val="22"/>
        </w:rPr>
        <w:t>. Schedule</w:t>
      </w:r>
    </w:p>
    <w:p w14:paraId="4E786E8B" w14:textId="549A0D13" w:rsidR="004938AB" w:rsidRDefault="004938AB" w:rsidP="002663B9">
      <w:pPr>
        <w:spacing w:after="0" w:line="240" w:lineRule="auto"/>
        <w:rPr>
          <w:rFonts w:ascii="Calibri" w:eastAsia="Aptos" w:hAnsi="Calibri" w:cs="Calibri"/>
          <w:sz w:val="22"/>
          <w:szCs w:val="22"/>
        </w:rPr>
      </w:pPr>
      <w:r w:rsidRPr="6227A037">
        <w:rPr>
          <w:rFonts w:ascii="Calibri" w:eastAsia="Aptos" w:hAnsi="Calibri" w:cs="Calibri"/>
          <w:sz w:val="22"/>
          <w:szCs w:val="22"/>
        </w:rPr>
        <w:t xml:space="preserve">This document </w:t>
      </w:r>
      <w:r w:rsidR="2055865A" w:rsidRPr="6227A037">
        <w:rPr>
          <w:rFonts w:ascii="Calibri" w:eastAsia="Aptos" w:hAnsi="Calibri" w:cs="Calibri"/>
          <w:sz w:val="22"/>
          <w:szCs w:val="22"/>
        </w:rPr>
        <w:t>wi</w:t>
      </w:r>
      <w:r w:rsidRPr="6227A037">
        <w:rPr>
          <w:rFonts w:ascii="Calibri" w:eastAsia="Aptos" w:hAnsi="Calibri" w:cs="Calibri"/>
          <w:sz w:val="22"/>
          <w:szCs w:val="22"/>
        </w:rPr>
        <w:t xml:space="preserve">ll be reviewed </w:t>
      </w:r>
      <w:r w:rsidR="00B625B6" w:rsidRPr="6227A037">
        <w:rPr>
          <w:rFonts w:ascii="Calibri" w:eastAsia="Aptos" w:hAnsi="Calibri" w:cs="Calibri"/>
          <w:sz w:val="22"/>
          <w:szCs w:val="22"/>
        </w:rPr>
        <w:t>regularly at a cadence defined by the organization or after significant changes to infrastructure, systems, or key processes.</w:t>
      </w:r>
    </w:p>
    <w:p w14:paraId="7145385D" w14:textId="77777777" w:rsidR="00D75E87" w:rsidRDefault="00D75E87" w:rsidP="002663B9">
      <w:pPr>
        <w:spacing w:after="0" w:line="240" w:lineRule="auto"/>
        <w:rPr>
          <w:rFonts w:ascii="Calibri" w:eastAsia="Aptos" w:hAnsi="Calibri" w:cs="Calibri"/>
          <w:sz w:val="22"/>
          <w:szCs w:val="22"/>
        </w:rPr>
      </w:pPr>
    </w:p>
    <w:p w14:paraId="446E8EEF" w14:textId="46BAF291" w:rsidR="00D75E87" w:rsidRPr="00915C2B" w:rsidRDefault="2BF03266" w:rsidP="2BF03266">
      <w:pPr>
        <w:spacing w:after="0" w:line="240" w:lineRule="auto"/>
        <w:rPr>
          <w:rFonts w:ascii="Calibri" w:eastAsia="Aptos" w:hAnsi="Calibri" w:cs="Calibri"/>
          <w:b/>
          <w:bCs/>
        </w:rPr>
      </w:pPr>
      <w:bookmarkStart w:id="9" w:name="ChangeLog"/>
      <w:bookmarkEnd w:id="9"/>
      <w:r w:rsidRPr="2BF03266">
        <w:rPr>
          <w:rFonts w:ascii="Calibri" w:eastAsia="Aptos" w:hAnsi="Calibri" w:cs="Calibri"/>
          <w:b/>
          <w:bCs/>
          <w:sz w:val="22"/>
          <w:szCs w:val="22"/>
        </w:rPr>
        <w:t xml:space="preserve">13. </w:t>
      </w:r>
      <w:r w:rsidR="00D75E87" w:rsidRPr="2BF03266">
        <w:rPr>
          <w:rFonts w:ascii="Calibri" w:eastAsia="Aptos" w:hAnsi="Calibri" w:cs="Calibri"/>
          <w:b/>
          <w:bCs/>
          <w:sz w:val="22"/>
          <w:szCs w:val="22"/>
        </w:rPr>
        <w:t>Change Log</w:t>
      </w:r>
    </w:p>
    <w:p w14:paraId="5FFBD18F" w14:textId="5A187FD3" w:rsidR="00D75E87" w:rsidRPr="00D75E87" w:rsidRDefault="005D254A" w:rsidP="00D75E87">
      <w:pPr>
        <w:spacing w:after="0" w:line="240" w:lineRule="auto"/>
        <w:rPr>
          <w:rFonts w:ascii="Calibri" w:eastAsia="Aptos" w:hAnsi="Calibri" w:cs="Calibri"/>
          <w:sz w:val="22"/>
          <w:szCs w:val="22"/>
        </w:rPr>
      </w:pPr>
      <w:r>
        <w:rPr>
          <w:rFonts w:ascii="Calibri" w:eastAsia="Aptos" w:hAnsi="Calibri" w:cs="Calibri"/>
          <w:sz w:val="22"/>
          <w:szCs w:val="22"/>
        </w:rPr>
        <w:t>Changes to this document are logged below:</w:t>
      </w:r>
    </w:p>
    <w:p w14:paraId="29693179" w14:textId="77777777" w:rsidR="00D75E87" w:rsidRDefault="00D75E87" w:rsidP="00D75E87">
      <w:pPr>
        <w:spacing w:after="0" w:line="240" w:lineRule="auto"/>
        <w:rPr>
          <w:rFonts w:ascii="Calibri" w:eastAsia="Aptos" w:hAnsi="Calibri" w:cs="Calibri"/>
          <w:b/>
          <w:bCs/>
          <w:sz w:val="22"/>
          <w:szCs w:val="22"/>
        </w:rPr>
      </w:pPr>
    </w:p>
    <w:tbl>
      <w:tblPr>
        <w:tblStyle w:val="TableGrid"/>
        <w:tblW w:w="0" w:type="auto"/>
        <w:tblLook w:val="04A0" w:firstRow="1" w:lastRow="0" w:firstColumn="1" w:lastColumn="0" w:noHBand="0" w:noVBand="1"/>
      </w:tblPr>
      <w:tblGrid>
        <w:gridCol w:w="2337"/>
        <w:gridCol w:w="2337"/>
        <w:gridCol w:w="2338"/>
        <w:gridCol w:w="2338"/>
      </w:tblGrid>
      <w:tr w:rsidR="00D75E87" w14:paraId="0993098F" w14:textId="77777777" w:rsidTr="2BF03266">
        <w:tc>
          <w:tcPr>
            <w:tcW w:w="2337" w:type="dxa"/>
          </w:tcPr>
          <w:p w14:paraId="7BA57E2E" w14:textId="54B2AFAA" w:rsidR="00D75E87" w:rsidRPr="00D75E87" w:rsidRDefault="00D75E87" w:rsidP="00D75E87">
            <w:pPr>
              <w:spacing w:after="0" w:line="240" w:lineRule="auto"/>
              <w:rPr>
                <w:rFonts w:ascii="Calibri" w:eastAsia="Aptos" w:hAnsi="Calibri" w:cs="Calibri"/>
                <w:sz w:val="22"/>
                <w:szCs w:val="22"/>
              </w:rPr>
            </w:pPr>
            <w:r>
              <w:rPr>
                <w:rFonts w:ascii="Calibri" w:eastAsia="Aptos" w:hAnsi="Calibri" w:cs="Calibri"/>
                <w:sz w:val="22"/>
                <w:szCs w:val="22"/>
              </w:rPr>
              <w:t>Date</w:t>
            </w:r>
          </w:p>
        </w:tc>
        <w:tc>
          <w:tcPr>
            <w:tcW w:w="2337" w:type="dxa"/>
          </w:tcPr>
          <w:p w14:paraId="16E69257" w14:textId="20FE6EB5" w:rsidR="00D75E87" w:rsidRPr="00D75E87" w:rsidRDefault="00D75E87" w:rsidP="00D75E87">
            <w:pPr>
              <w:spacing w:after="0" w:line="240" w:lineRule="auto"/>
              <w:rPr>
                <w:rFonts w:ascii="Calibri" w:eastAsia="Aptos" w:hAnsi="Calibri" w:cs="Calibri"/>
                <w:sz w:val="22"/>
                <w:szCs w:val="22"/>
              </w:rPr>
            </w:pPr>
            <w:r>
              <w:rPr>
                <w:rFonts w:ascii="Calibri" w:eastAsia="Aptos" w:hAnsi="Calibri" w:cs="Calibri"/>
                <w:sz w:val="22"/>
                <w:szCs w:val="22"/>
              </w:rPr>
              <w:t>Changes</w:t>
            </w:r>
          </w:p>
        </w:tc>
        <w:tc>
          <w:tcPr>
            <w:tcW w:w="2338" w:type="dxa"/>
          </w:tcPr>
          <w:p w14:paraId="2688CF2D" w14:textId="1ECE4CB4" w:rsidR="00D75E87" w:rsidRPr="00D75E87" w:rsidRDefault="009326B3" w:rsidP="00D75E87">
            <w:pPr>
              <w:spacing w:after="0" w:line="240" w:lineRule="auto"/>
              <w:rPr>
                <w:rFonts w:ascii="Calibri" w:eastAsia="Aptos" w:hAnsi="Calibri" w:cs="Calibri"/>
                <w:sz w:val="22"/>
                <w:szCs w:val="22"/>
              </w:rPr>
            </w:pPr>
            <w:r>
              <w:rPr>
                <w:rFonts w:ascii="Calibri" w:eastAsia="Aptos" w:hAnsi="Calibri" w:cs="Calibri"/>
                <w:sz w:val="22"/>
                <w:szCs w:val="22"/>
              </w:rPr>
              <w:t>Reviewed by</w:t>
            </w:r>
          </w:p>
        </w:tc>
        <w:tc>
          <w:tcPr>
            <w:tcW w:w="2338" w:type="dxa"/>
          </w:tcPr>
          <w:p w14:paraId="6980B455" w14:textId="0E0860A6" w:rsidR="00D75E87" w:rsidRPr="009326B3" w:rsidRDefault="009326B3" w:rsidP="00D75E87">
            <w:pPr>
              <w:spacing w:after="0" w:line="240" w:lineRule="auto"/>
              <w:rPr>
                <w:rFonts w:ascii="Calibri" w:eastAsia="Aptos" w:hAnsi="Calibri" w:cs="Calibri"/>
                <w:sz w:val="22"/>
                <w:szCs w:val="22"/>
              </w:rPr>
            </w:pPr>
            <w:r>
              <w:rPr>
                <w:rFonts w:ascii="Calibri" w:eastAsia="Aptos" w:hAnsi="Calibri" w:cs="Calibri"/>
                <w:sz w:val="22"/>
                <w:szCs w:val="22"/>
              </w:rPr>
              <w:t>Version #</w:t>
            </w:r>
          </w:p>
        </w:tc>
      </w:tr>
      <w:tr w:rsidR="00D75E87" w14:paraId="4AB4F0D3" w14:textId="77777777" w:rsidTr="2BF03266">
        <w:tc>
          <w:tcPr>
            <w:tcW w:w="2337" w:type="dxa"/>
          </w:tcPr>
          <w:p w14:paraId="68E25CE8" w14:textId="3AE3E806" w:rsidR="00D75E87" w:rsidRDefault="00D75E87" w:rsidP="00D75E87">
            <w:pPr>
              <w:spacing w:after="0" w:line="240" w:lineRule="auto"/>
              <w:rPr>
                <w:rFonts w:ascii="Calibri" w:eastAsia="Aptos" w:hAnsi="Calibri" w:cs="Calibri"/>
                <w:b/>
                <w:bCs/>
                <w:sz w:val="22"/>
                <w:szCs w:val="22"/>
              </w:rPr>
            </w:pPr>
          </w:p>
        </w:tc>
        <w:tc>
          <w:tcPr>
            <w:tcW w:w="2337" w:type="dxa"/>
          </w:tcPr>
          <w:p w14:paraId="4F1325B1" w14:textId="5A54DD16" w:rsidR="00D75E87" w:rsidRDefault="00D75E87" w:rsidP="00D75E87">
            <w:pPr>
              <w:spacing w:after="0" w:line="240" w:lineRule="auto"/>
              <w:rPr>
                <w:rFonts w:ascii="Calibri" w:eastAsia="Aptos" w:hAnsi="Calibri" w:cs="Calibri"/>
                <w:b/>
                <w:bCs/>
                <w:sz w:val="22"/>
                <w:szCs w:val="22"/>
              </w:rPr>
            </w:pPr>
          </w:p>
        </w:tc>
        <w:tc>
          <w:tcPr>
            <w:tcW w:w="2338" w:type="dxa"/>
          </w:tcPr>
          <w:p w14:paraId="2C99E958" w14:textId="77777777" w:rsidR="00D75E87" w:rsidRDefault="00D75E87" w:rsidP="00D75E87">
            <w:pPr>
              <w:spacing w:after="0" w:line="240" w:lineRule="auto"/>
              <w:rPr>
                <w:rFonts w:ascii="Calibri" w:eastAsia="Aptos" w:hAnsi="Calibri" w:cs="Calibri"/>
                <w:b/>
                <w:bCs/>
                <w:sz w:val="22"/>
                <w:szCs w:val="22"/>
              </w:rPr>
            </w:pPr>
          </w:p>
        </w:tc>
        <w:tc>
          <w:tcPr>
            <w:tcW w:w="2338" w:type="dxa"/>
          </w:tcPr>
          <w:p w14:paraId="279999FB" w14:textId="77777777" w:rsidR="00D75E87" w:rsidRDefault="00D75E87" w:rsidP="00D75E87">
            <w:pPr>
              <w:spacing w:after="0" w:line="240" w:lineRule="auto"/>
              <w:rPr>
                <w:rFonts w:ascii="Calibri" w:eastAsia="Aptos" w:hAnsi="Calibri" w:cs="Calibri"/>
                <w:b/>
                <w:bCs/>
                <w:sz w:val="22"/>
                <w:szCs w:val="22"/>
              </w:rPr>
            </w:pPr>
          </w:p>
        </w:tc>
      </w:tr>
      <w:tr w:rsidR="00D75E87" w14:paraId="04DF9F86" w14:textId="77777777" w:rsidTr="2BF03266">
        <w:tc>
          <w:tcPr>
            <w:tcW w:w="2337" w:type="dxa"/>
          </w:tcPr>
          <w:p w14:paraId="1A87A2CD" w14:textId="77777777" w:rsidR="00D75E87" w:rsidRDefault="00D75E87" w:rsidP="00D75E87">
            <w:pPr>
              <w:spacing w:after="0" w:line="240" w:lineRule="auto"/>
              <w:rPr>
                <w:rFonts w:ascii="Calibri" w:eastAsia="Aptos" w:hAnsi="Calibri" w:cs="Calibri"/>
                <w:b/>
                <w:bCs/>
                <w:sz w:val="22"/>
                <w:szCs w:val="22"/>
              </w:rPr>
            </w:pPr>
          </w:p>
        </w:tc>
        <w:tc>
          <w:tcPr>
            <w:tcW w:w="2337" w:type="dxa"/>
          </w:tcPr>
          <w:p w14:paraId="607D4546" w14:textId="77777777" w:rsidR="00D75E87" w:rsidRDefault="00D75E87" w:rsidP="00D75E87">
            <w:pPr>
              <w:spacing w:after="0" w:line="240" w:lineRule="auto"/>
              <w:rPr>
                <w:rFonts w:ascii="Calibri" w:eastAsia="Aptos" w:hAnsi="Calibri" w:cs="Calibri"/>
                <w:b/>
                <w:bCs/>
                <w:sz w:val="22"/>
                <w:szCs w:val="22"/>
              </w:rPr>
            </w:pPr>
          </w:p>
        </w:tc>
        <w:tc>
          <w:tcPr>
            <w:tcW w:w="2338" w:type="dxa"/>
          </w:tcPr>
          <w:p w14:paraId="40D76E1D" w14:textId="77777777" w:rsidR="00D75E87" w:rsidRDefault="00D75E87" w:rsidP="00D75E87">
            <w:pPr>
              <w:spacing w:after="0" w:line="240" w:lineRule="auto"/>
              <w:rPr>
                <w:rFonts w:ascii="Calibri" w:eastAsia="Aptos" w:hAnsi="Calibri" w:cs="Calibri"/>
                <w:b/>
                <w:bCs/>
                <w:sz w:val="22"/>
                <w:szCs w:val="22"/>
              </w:rPr>
            </w:pPr>
          </w:p>
        </w:tc>
        <w:tc>
          <w:tcPr>
            <w:tcW w:w="2338" w:type="dxa"/>
          </w:tcPr>
          <w:p w14:paraId="23A826A7" w14:textId="77777777" w:rsidR="00D75E87" w:rsidRDefault="00D75E87" w:rsidP="00D75E87">
            <w:pPr>
              <w:spacing w:after="0" w:line="240" w:lineRule="auto"/>
              <w:rPr>
                <w:rFonts w:ascii="Calibri" w:eastAsia="Aptos" w:hAnsi="Calibri" w:cs="Calibri"/>
                <w:b/>
                <w:bCs/>
                <w:sz w:val="22"/>
                <w:szCs w:val="22"/>
              </w:rPr>
            </w:pPr>
          </w:p>
        </w:tc>
      </w:tr>
      <w:tr w:rsidR="00D75E87" w14:paraId="330FB612" w14:textId="77777777" w:rsidTr="2BF03266">
        <w:tc>
          <w:tcPr>
            <w:tcW w:w="2337" w:type="dxa"/>
          </w:tcPr>
          <w:p w14:paraId="11F79CC4" w14:textId="77777777" w:rsidR="00D75E87" w:rsidRDefault="00D75E87" w:rsidP="00D75E87">
            <w:pPr>
              <w:spacing w:after="0" w:line="240" w:lineRule="auto"/>
              <w:rPr>
                <w:rFonts w:ascii="Calibri" w:eastAsia="Aptos" w:hAnsi="Calibri" w:cs="Calibri"/>
                <w:b/>
                <w:bCs/>
                <w:sz w:val="22"/>
                <w:szCs w:val="22"/>
              </w:rPr>
            </w:pPr>
          </w:p>
        </w:tc>
        <w:tc>
          <w:tcPr>
            <w:tcW w:w="2337" w:type="dxa"/>
          </w:tcPr>
          <w:p w14:paraId="6345D0CF" w14:textId="77777777" w:rsidR="00D75E87" w:rsidRDefault="00D75E87" w:rsidP="00D75E87">
            <w:pPr>
              <w:spacing w:after="0" w:line="240" w:lineRule="auto"/>
              <w:rPr>
                <w:rFonts w:ascii="Calibri" w:eastAsia="Aptos" w:hAnsi="Calibri" w:cs="Calibri"/>
                <w:b/>
                <w:bCs/>
                <w:sz w:val="22"/>
                <w:szCs w:val="22"/>
              </w:rPr>
            </w:pPr>
          </w:p>
        </w:tc>
        <w:tc>
          <w:tcPr>
            <w:tcW w:w="2338" w:type="dxa"/>
          </w:tcPr>
          <w:p w14:paraId="08688B97" w14:textId="77777777" w:rsidR="00D75E87" w:rsidRDefault="00D75E87" w:rsidP="00D75E87">
            <w:pPr>
              <w:spacing w:after="0" w:line="240" w:lineRule="auto"/>
              <w:rPr>
                <w:rFonts w:ascii="Calibri" w:eastAsia="Aptos" w:hAnsi="Calibri" w:cs="Calibri"/>
                <w:b/>
                <w:bCs/>
                <w:sz w:val="22"/>
                <w:szCs w:val="22"/>
              </w:rPr>
            </w:pPr>
          </w:p>
        </w:tc>
        <w:tc>
          <w:tcPr>
            <w:tcW w:w="2338" w:type="dxa"/>
          </w:tcPr>
          <w:p w14:paraId="2DBFD308" w14:textId="77777777" w:rsidR="00D75E87" w:rsidRDefault="00D75E87" w:rsidP="00D75E87">
            <w:pPr>
              <w:spacing w:after="0" w:line="240" w:lineRule="auto"/>
              <w:rPr>
                <w:rFonts w:ascii="Calibri" w:eastAsia="Aptos" w:hAnsi="Calibri" w:cs="Calibri"/>
                <w:b/>
                <w:bCs/>
                <w:sz w:val="22"/>
                <w:szCs w:val="22"/>
              </w:rPr>
            </w:pPr>
          </w:p>
        </w:tc>
      </w:tr>
      <w:tr w:rsidR="00D75E87" w14:paraId="1A19BAEE" w14:textId="77777777" w:rsidTr="2BF03266">
        <w:tc>
          <w:tcPr>
            <w:tcW w:w="2337" w:type="dxa"/>
          </w:tcPr>
          <w:p w14:paraId="7CC8940C" w14:textId="77777777" w:rsidR="00D75E87" w:rsidRDefault="00D75E87" w:rsidP="00D75E87">
            <w:pPr>
              <w:spacing w:after="0" w:line="240" w:lineRule="auto"/>
              <w:rPr>
                <w:rFonts w:ascii="Calibri" w:eastAsia="Aptos" w:hAnsi="Calibri" w:cs="Calibri"/>
                <w:b/>
                <w:bCs/>
                <w:sz w:val="22"/>
                <w:szCs w:val="22"/>
              </w:rPr>
            </w:pPr>
          </w:p>
        </w:tc>
        <w:tc>
          <w:tcPr>
            <w:tcW w:w="2337" w:type="dxa"/>
          </w:tcPr>
          <w:p w14:paraId="35E48373" w14:textId="77777777" w:rsidR="00D75E87" w:rsidRDefault="00D75E87" w:rsidP="00D75E87">
            <w:pPr>
              <w:spacing w:after="0" w:line="240" w:lineRule="auto"/>
              <w:rPr>
                <w:rFonts w:ascii="Calibri" w:eastAsia="Aptos" w:hAnsi="Calibri" w:cs="Calibri"/>
                <w:b/>
                <w:bCs/>
                <w:sz w:val="22"/>
                <w:szCs w:val="22"/>
              </w:rPr>
            </w:pPr>
          </w:p>
        </w:tc>
        <w:tc>
          <w:tcPr>
            <w:tcW w:w="2338" w:type="dxa"/>
          </w:tcPr>
          <w:p w14:paraId="1A93AC9E" w14:textId="77777777" w:rsidR="00D75E87" w:rsidRDefault="00D75E87" w:rsidP="00D75E87">
            <w:pPr>
              <w:spacing w:after="0" w:line="240" w:lineRule="auto"/>
              <w:rPr>
                <w:rFonts w:ascii="Calibri" w:eastAsia="Aptos" w:hAnsi="Calibri" w:cs="Calibri"/>
                <w:b/>
                <w:bCs/>
                <w:sz w:val="22"/>
                <w:szCs w:val="22"/>
              </w:rPr>
            </w:pPr>
          </w:p>
        </w:tc>
        <w:tc>
          <w:tcPr>
            <w:tcW w:w="2338" w:type="dxa"/>
          </w:tcPr>
          <w:p w14:paraId="2E51FB12" w14:textId="77777777" w:rsidR="00D75E87" w:rsidRDefault="00D75E87" w:rsidP="00D75E87">
            <w:pPr>
              <w:spacing w:after="0" w:line="240" w:lineRule="auto"/>
              <w:rPr>
                <w:rFonts w:ascii="Calibri" w:eastAsia="Aptos" w:hAnsi="Calibri" w:cs="Calibri"/>
                <w:b/>
                <w:bCs/>
                <w:sz w:val="22"/>
                <w:szCs w:val="22"/>
              </w:rPr>
            </w:pPr>
          </w:p>
        </w:tc>
      </w:tr>
    </w:tbl>
    <w:p w14:paraId="265C0FA0" w14:textId="2EE9AE22" w:rsidR="00371DB6" w:rsidRPr="00371DB6" w:rsidRDefault="00371DB6" w:rsidP="00371DB6">
      <w:pPr>
        <w:rPr>
          <w:rFonts w:ascii="Calibri" w:hAnsi="Calibri" w:cs="Calibri"/>
          <w:sz w:val="22"/>
          <w:szCs w:val="22"/>
        </w:rPr>
      </w:pPr>
    </w:p>
    <w:sectPr w:rsidR="00371DB6" w:rsidRPr="00371DB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0B541" w14:textId="77777777" w:rsidR="00DB6E71" w:rsidRDefault="00DB6E71" w:rsidP="005E1891">
      <w:pPr>
        <w:spacing w:after="0" w:line="240" w:lineRule="auto"/>
      </w:pPr>
      <w:r>
        <w:separator/>
      </w:r>
    </w:p>
  </w:endnote>
  <w:endnote w:type="continuationSeparator" w:id="0">
    <w:p w14:paraId="2986B8B1" w14:textId="77777777" w:rsidR="00DB6E71" w:rsidRDefault="00DB6E71" w:rsidP="005E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D6CD" w14:textId="4CED74B1" w:rsidR="005E1891" w:rsidRDefault="2BF03266" w:rsidP="2BF03266">
    <w:pPr>
      <w:pStyle w:val="Footer"/>
      <w:rPr>
        <w:rFonts w:ascii="Calibri" w:eastAsia="Calibri" w:hAnsi="Calibri" w:cs="Calibri"/>
      </w:rPr>
    </w:pPr>
    <w:r w:rsidRPr="2BF03266">
      <w:rPr>
        <w:rFonts w:ascii="Calibri" w:eastAsia="Calibri" w:hAnsi="Calibri" w:cs="Calibri"/>
      </w:rPr>
      <w:t>V1.0 – 10/30/2025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C619B" w14:textId="77777777" w:rsidR="00DB6E71" w:rsidRDefault="00DB6E71" w:rsidP="005E1891">
      <w:pPr>
        <w:spacing w:after="0" w:line="240" w:lineRule="auto"/>
      </w:pPr>
      <w:r>
        <w:separator/>
      </w:r>
    </w:p>
  </w:footnote>
  <w:footnote w:type="continuationSeparator" w:id="0">
    <w:p w14:paraId="6E9E783C" w14:textId="77777777" w:rsidR="00DB6E71" w:rsidRDefault="00DB6E71" w:rsidP="005E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BF03266" w14:paraId="2394A5EA" w14:textId="77777777" w:rsidTr="2BF03266">
      <w:trPr>
        <w:trHeight w:val="300"/>
      </w:trPr>
      <w:tc>
        <w:tcPr>
          <w:tcW w:w="3120" w:type="dxa"/>
        </w:tcPr>
        <w:p w14:paraId="06850B9C" w14:textId="1ECAA478" w:rsidR="2BF03266" w:rsidRDefault="2BF03266" w:rsidP="2BF03266">
          <w:pPr>
            <w:pStyle w:val="Header"/>
            <w:ind w:left="-115"/>
          </w:pPr>
        </w:p>
      </w:tc>
      <w:tc>
        <w:tcPr>
          <w:tcW w:w="3120" w:type="dxa"/>
        </w:tcPr>
        <w:p w14:paraId="42EDCD95" w14:textId="427C822E" w:rsidR="2BF03266" w:rsidRDefault="2BF03266" w:rsidP="2BF03266">
          <w:pPr>
            <w:pStyle w:val="Header"/>
            <w:jc w:val="center"/>
          </w:pPr>
        </w:p>
      </w:tc>
      <w:tc>
        <w:tcPr>
          <w:tcW w:w="3120" w:type="dxa"/>
        </w:tcPr>
        <w:p w14:paraId="3A56725C" w14:textId="58876769" w:rsidR="2BF03266" w:rsidRDefault="2BF03266" w:rsidP="2BF03266">
          <w:pPr>
            <w:pStyle w:val="Header"/>
            <w:ind w:right="-115"/>
            <w:jc w:val="right"/>
          </w:pPr>
        </w:p>
      </w:tc>
    </w:tr>
  </w:tbl>
  <w:p w14:paraId="06BC3A45" w14:textId="7BFBAC02" w:rsidR="2BF03266" w:rsidRDefault="2BF03266" w:rsidP="2BF0326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S8bWcIu" int2:invalidationBookmarkName="" int2:hashCode="MVbaCsrrxQgY16" int2:id="ECItr9OK">
      <int2:state int2:value="Rejected" int2:type="gram"/>
    </int2:bookmark>
    <int2:bookmark int2:bookmarkName="_Int_ZT1oxE5w" int2:invalidationBookmarkName="" int2:hashCode="BDi2aZNBLA5RHH" int2:id="GNow279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340"/>
    <w:multiLevelType w:val="hybridMultilevel"/>
    <w:tmpl w:val="CF7AF5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27D46A"/>
    <w:multiLevelType w:val="hybridMultilevel"/>
    <w:tmpl w:val="819CE4C2"/>
    <w:lvl w:ilvl="0" w:tplc="9CB2EF88">
      <w:start w:val="1"/>
      <w:numFmt w:val="bullet"/>
      <w:lvlText w:val=""/>
      <w:lvlJc w:val="left"/>
      <w:pPr>
        <w:ind w:left="1440" w:hanging="360"/>
      </w:pPr>
      <w:rPr>
        <w:rFonts w:ascii="Symbol" w:hAnsi="Symbol" w:hint="default"/>
      </w:rPr>
    </w:lvl>
    <w:lvl w:ilvl="1" w:tplc="F796F2B2">
      <w:start w:val="1"/>
      <w:numFmt w:val="bullet"/>
      <w:lvlText w:val="o"/>
      <w:lvlJc w:val="left"/>
      <w:pPr>
        <w:ind w:left="2160" w:hanging="360"/>
      </w:pPr>
      <w:rPr>
        <w:rFonts w:ascii="Symbol" w:hAnsi="Symbol" w:hint="default"/>
      </w:rPr>
    </w:lvl>
    <w:lvl w:ilvl="2" w:tplc="4D4812F8">
      <w:start w:val="1"/>
      <w:numFmt w:val="bullet"/>
      <w:lvlText w:val=""/>
      <w:lvlJc w:val="left"/>
      <w:pPr>
        <w:ind w:left="2160" w:hanging="360"/>
      </w:pPr>
      <w:rPr>
        <w:rFonts w:ascii="Wingdings" w:hAnsi="Wingdings" w:hint="default"/>
      </w:rPr>
    </w:lvl>
    <w:lvl w:ilvl="3" w:tplc="F69A0E52">
      <w:start w:val="1"/>
      <w:numFmt w:val="bullet"/>
      <w:lvlText w:val=""/>
      <w:lvlJc w:val="left"/>
      <w:pPr>
        <w:ind w:left="2880" w:hanging="360"/>
      </w:pPr>
      <w:rPr>
        <w:rFonts w:ascii="Symbol" w:hAnsi="Symbol" w:hint="default"/>
      </w:rPr>
    </w:lvl>
    <w:lvl w:ilvl="4" w:tplc="AD68F7B0">
      <w:start w:val="1"/>
      <w:numFmt w:val="bullet"/>
      <w:lvlText w:val="o"/>
      <w:lvlJc w:val="left"/>
      <w:pPr>
        <w:ind w:left="3600" w:hanging="360"/>
      </w:pPr>
      <w:rPr>
        <w:rFonts w:ascii="Courier New" w:hAnsi="Courier New" w:hint="default"/>
      </w:rPr>
    </w:lvl>
    <w:lvl w:ilvl="5" w:tplc="9E12A934">
      <w:start w:val="1"/>
      <w:numFmt w:val="bullet"/>
      <w:lvlText w:val=""/>
      <w:lvlJc w:val="left"/>
      <w:pPr>
        <w:ind w:left="4320" w:hanging="360"/>
      </w:pPr>
      <w:rPr>
        <w:rFonts w:ascii="Wingdings" w:hAnsi="Wingdings" w:hint="default"/>
      </w:rPr>
    </w:lvl>
    <w:lvl w:ilvl="6" w:tplc="D9FC1C94">
      <w:start w:val="1"/>
      <w:numFmt w:val="bullet"/>
      <w:lvlText w:val=""/>
      <w:lvlJc w:val="left"/>
      <w:pPr>
        <w:ind w:left="5040" w:hanging="360"/>
      </w:pPr>
      <w:rPr>
        <w:rFonts w:ascii="Symbol" w:hAnsi="Symbol" w:hint="default"/>
      </w:rPr>
    </w:lvl>
    <w:lvl w:ilvl="7" w:tplc="AD30BF22">
      <w:start w:val="1"/>
      <w:numFmt w:val="bullet"/>
      <w:lvlText w:val="o"/>
      <w:lvlJc w:val="left"/>
      <w:pPr>
        <w:ind w:left="5760" w:hanging="360"/>
      </w:pPr>
      <w:rPr>
        <w:rFonts w:ascii="Courier New" w:hAnsi="Courier New" w:hint="default"/>
      </w:rPr>
    </w:lvl>
    <w:lvl w:ilvl="8" w:tplc="0632F988">
      <w:start w:val="1"/>
      <w:numFmt w:val="bullet"/>
      <w:lvlText w:val=""/>
      <w:lvlJc w:val="left"/>
      <w:pPr>
        <w:ind w:left="6480" w:hanging="360"/>
      </w:pPr>
      <w:rPr>
        <w:rFonts w:ascii="Wingdings" w:hAnsi="Wingdings" w:hint="default"/>
      </w:rPr>
    </w:lvl>
  </w:abstractNum>
  <w:abstractNum w:abstractNumId="2" w15:restartNumberingAfterBreak="0">
    <w:nsid w:val="097ADC6A"/>
    <w:multiLevelType w:val="hybridMultilevel"/>
    <w:tmpl w:val="5728FDD6"/>
    <w:lvl w:ilvl="0" w:tplc="B510D7D2">
      <w:start w:val="1"/>
      <w:numFmt w:val="bullet"/>
      <w:lvlText w:val=""/>
      <w:lvlJc w:val="left"/>
      <w:pPr>
        <w:ind w:left="1440" w:hanging="360"/>
      </w:pPr>
      <w:rPr>
        <w:rFonts w:ascii="Symbol" w:hAnsi="Symbol" w:hint="default"/>
      </w:rPr>
    </w:lvl>
    <w:lvl w:ilvl="1" w:tplc="279E2C06">
      <w:start w:val="1"/>
      <w:numFmt w:val="bullet"/>
      <w:lvlText w:val="o"/>
      <w:lvlJc w:val="left"/>
      <w:pPr>
        <w:ind w:left="1440" w:hanging="360"/>
      </w:pPr>
      <w:rPr>
        <w:rFonts w:ascii="Courier New" w:hAnsi="Courier New" w:hint="default"/>
      </w:rPr>
    </w:lvl>
    <w:lvl w:ilvl="2" w:tplc="45DC8FAA">
      <w:start w:val="1"/>
      <w:numFmt w:val="bullet"/>
      <w:lvlText w:val=""/>
      <w:lvlJc w:val="left"/>
      <w:pPr>
        <w:ind w:left="2160" w:hanging="360"/>
      </w:pPr>
      <w:rPr>
        <w:rFonts w:ascii="Wingdings" w:hAnsi="Wingdings" w:hint="default"/>
      </w:rPr>
    </w:lvl>
    <w:lvl w:ilvl="3" w:tplc="ED0C65E4">
      <w:start w:val="1"/>
      <w:numFmt w:val="bullet"/>
      <w:lvlText w:val=""/>
      <w:lvlJc w:val="left"/>
      <w:pPr>
        <w:ind w:left="2880" w:hanging="360"/>
      </w:pPr>
      <w:rPr>
        <w:rFonts w:ascii="Symbol" w:hAnsi="Symbol" w:hint="default"/>
      </w:rPr>
    </w:lvl>
    <w:lvl w:ilvl="4" w:tplc="72BC361E">
      <w:start w:val="1"/>
      <w:numFmt w:val="bullet"/>
      <w:lvlText w:val="o"/>
      <w:lvlJc w:val="left"/>
      <w:pPr>
        <w:ind w:left="3600" w:hanging="360"/>
      </w:pPr>
      <w:rPr>
        <w:rFonts w:ascii="Courier New" w:hAnsi="Courier New" w:hint="default"/>
      </w:rPr>
    </w:lvl>
    <w:lvl w:ilvl="5" w:tplc="73BA42EE">
      <w:start w:val="1"/>
      <w:numFmt w:val="bullet"/>
      <w:lvlText w:val=""/>
      <w:lvlJc w:val="left"/>
      <w:pPr>
        <w:ind w:left="4320" w:hanging="360"/>
      </w:pPr>
      <w:rPr>
        <w:rFonts w:ascii="Wingdings" w:hAnsi="Wingdings" w:hint="default"/>
      </w:rPr>
    </w:lvl>
    <w:lvl w:ilvl="6" w:tplc="1D280586">
      <w:start w:val="1"/>
      <w:numFmt w:val="bullet"/>
      <w:lvlText w:val=""/>
      <w:lvlJc w:val="left"/>
      <w:pPr>
        <w:ind w:left="5040" w:hanging="360"/>
      </w:pPr>
      <w:rPr>
        <w:rFonts w:ascii="Symbol" w:hAnsi="Symbol" w:hint="default"/>
      </w:rPr>
    </w:lvl>
    <w:lvl w:ilvl="7" w:tplc="2456752E">
      <w:start w:val="1"/>
      <w:numFmt w:val="bullet"/>
      <w:lvlText w:val="o"/>
      <w:lvlJc w:val="left"/>
      <w:pPr>
        <w:ind w:left="5760" w:hanging="360"/>
      </w:pPr>
      <w:rPr>
        <w:rFonts w:ascii="Courier New" w:hAnsi="Courier New" w:hint="default"/>
      </w:rPr>
    </w:lvl>
    <w:lvl w:ilvl="8" w:tplc="FE26BAF4">
      <w:start w:val="1"/>
      <w:numFmt w:val="bullet"/>
      <w:lvlText w:val=""/>
      <w:lvlJc w:val="left"/>
      <w:pPr>
        <w:ind w:left="6480" w:hanging="360"/>
      </w:pPr>
      <w:rPr>
        <w:rFonts w:ascii="Wingdings" w:hAnsi="Wingdings" w:hint="default"/>
      </w:rPr>
    </w:lvl>
  </w:abstractNum>
  <w:abstractNum w:abstractNumId="3" w15:restartNumberingAfterBreak="0">
    <w:nsid w:val="0D9429A7"/>
    <w:multiLevelType w:val="hybridMultilevel"/>
    <w:tmpl w:val="124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F1535"/>
    <w:multiLevelType w:val="hybridMultilevel"/>
    <w:tmpl w:val="003688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55346F6"/>
    <w:multiLevelType w:val="hybridMultilevel"/>
    <w:tmpl w:val="0D90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94ED44"/>
    <w:multiLevelType w:val="hybridMultilevel"/>
    <w:tmpl w:val="A216CDBA"/>
    <w:lvl w:ilvl="0" w:tplc="180C0AAE">
      <w:start w:val="1"/>
      <w:numFmt w:val="bullet"/>
      <w:lvlText w:val=""/>
      <w:lvlJc w:val="left"/>
      <w:pPr>
        <w:ind w:left="1440" w:hanging="360"/>
      </w:pPr>
      <w:rPr>
        <w:rFonts w:ascii="Symbol" w:hAnsi="Symbol" w:hint="default"/>
      </w:rPr>
    </w:lvl>
    <w:lvl w:ilvl="1" w:tplc="F752BD22">
      <w:start w:val="1"/>
      <w:numFmt w:val="bullet"/>
      <w:lvlText w:val="o"/>
      <w:lvlJc w:val="left"/>
      <w:pPr>
        <w:ind w:left="1440" w:hanging="360"/>
      </w:pPr>
      <w:rPr>
        <w:rFonts w:ascii="Courier New" w:hAnsi="Courier New" w:hint="default"/>
      </w:rPr>
    </w:lvl>
    <w:lvl w:ilvl="2" w:tplc="36FCD078">
      <w:start w:val="1"/>
      <w:numFmt w:val="bullet"/>
      <w:lvlText w:val=""/>
      <w:lvlJc w:val="left"/>
      <w:pPr>
        <w:ind w:left="2160" w:hanging="360"/>
      </w:pPr>
      <w:rPr>
        <w:rFonts w:ascii="Wingdings" w:hAnsi="Wingdings" w:hint="default"/>
      </w:rPr>
    </w:lvl>
    <w:lvl w:ilvl="3" w:tplc="24B6BDFA">
      <w:start w:val="1"/>
      <w:numFmt w:val="bullet"/>
      <w:lvlText w:val=""/>
      <w:lvlJc w:val="left"/>
      <w:pPr>
        <w:ind w:left="2880" w:hanging="360"/>
      </w:pPr>
      <w:rPr>
        <w:rFonts w:ascii="Symbol" w:hAnsi="Symbol" w:hint="default"/>
      </w:rPr>
    </w:lvl>
    <w:lvl w:ilvl="4" w:tplc="94BC802C">
      <w:start w:val="1"/>
      <w:numFmt w:val="bullet"/>
      <w:lvlText w:val="o"/>
      <w:lvlJc w:val="left"/>
      <w:pPr>
        <w:ind w:left="3600" w:hanging="360"/>
      </w:pPr>
      <w:rPr>
        <w:rFonts w:ascii="Courier New" w:hAnsi="Courier New" w:hint="default"/>
      </w:rPr>
    </w:lvl>
    <w:lvl w:ilvl="5" w:tplc="8E9A0FF2">
      <w:start w:val="1"/>
      <w:numFmt w:val="bullet"/>
      <w:lvlText w:val=""/>
      <w:lvlJc w:val="left"/>
      <w:pPr>
        <w:ind w:left="4320" w:hanging="360"/>
      </w:pPr>
      <w:rPr>
        <w:rFonts w:ascii="Wingdings" w:hAnsi="Wingdings" w:hint="default"/>
      </w:rPr>
    </w:lvl>
    <w:lvl w:ilvl="6" w:tplc="016CF824">
      <w:start w:val="1"/>
      <w:numFmt w:val="bullet"/>
      <w:lvlText w:val=""/>
      <w:lvlJc w:val="left"/>
      <w:pPr>
        <w:ind w:left="5040" w:hanging="360"/>
      </w:pPr>
      <w:rPr>
        <w:rFonts w:ascii="Symbol" w:hAnsi="Symbol" w:hint="default"/>
      </w:rPr>
    </w:lvl>
    <w:lvl w:ilvl="7" w:tplc="414EC57A">
      <w:start w:val="1"/>
      <w:numFmt w:val="bullet"/>
      <w:lvlText w:val="o"/>
      <w:lvlJc w:val="left"/>
      <w:pPr>
        <w:ind w:left="5760" w:hanging="360"/>
      </w:pPr>
      <w:rPr>
        <w:rFonts w:ascii="Courier New" w:hAnsi="Courier New" w:hint="default"/>
      </w:rPr>
    </w:lvl>
    <w:lvl w:ilvl="8" w:tplc="7826ECB8">
      <w:start w:val="1"/>
      <w:numFmt w:val="bullet"/>
      <w:lvlText w:val=""/>
      <w:lvlJc w:val="left"/>
      <w:pPr>
        <w:ind w:left="6480" w:hanging="360"/>
      </w:pPr>
      <w:rPr>
        <w:rFonts w:ascii="Wingdings" w:hAnsi="Wingdings" w:hint="default"/>
      </w:rPr>
    </w:lvl>
  </w:abstractNum>
  <w:abstractNum w:abstractNumId="7" w15:restartNumberingAfterBreak="0">
    <w:nsid w:val="1E2BB2F1"/>
    <w:multiLevelType w:val="hybridMultilevel"/>
    <w:tmpl w:val="9192FE4E"/>
    <w:lvl w:ilvl="0" w:tplc="7A28C640">
      <w:start w:val="1"/>
      <w:numFmt w:val="bullet"/>
      <w:lvlText w:val=""/>
      <w:lvlJc w:val="left"/>
      <w:pPr>
        <w:ind w:left="720" w:hanging="360"/>
      </w:pPr>
      <w:rPr>
        <w:rFonts w:ascii="Symbol" w:hAnsi="Symbol" w:hint="default"/>
      </w:rPr>
    </w:lvl>
    <w:lvl w:ilvl="1" w:tplc="368040F2">
      <w:start w:val="1"/>
      <w:numFmt w:val="bullet"/>
      <w:lvlText w:val="o"/>
      <w:lvlJc w:val="left"/>
      <w:pPr>
        <w:ind w:left="1440" w:hanging="360"/>
      </w:pPr>
      <w:rPr>
        <w:rFonts w:ascii="Courier New" w:hAnsi="Courier New" w:hint="default"/>
      </w:rPr>
    </w:lvl>
    <w:lvl w:ilvl="2" w:tplc="F15613B8">
      <w:start w:val="1"/>
      <w:numFmt w:val="bullet"/>
      <w:lvlText w:val=""/>
      <w:lvlJc w:val="left"/>
      <w:pPr>
        <w:ind w:left="2160" w:hanging="360"/>
      </w:pPr>
      <w:rPr>
        <w:rFonts w:ascii="Wingdings" w:hAnsi="Wingdings" w:hint="default"/>
      </w:rPr>
    </w:lvl>
    <w:lvl w:ilvl="3" w:tplc="D6A62592">
      <w:start w:val="1"/>
      <w:numFmt w:val="bullet"/>
      <w:lvlText w:val=""/>
      <w:lvlJc w:val="left"/>
      <w:pPr>
        <w:ind w:left="2880" w:hanging="360"/>
      </w:pPr>
      <w:rPr>
        <w:rFonts w:ascii="Symbol" w:hAnsi="Symbol" w:hint="default"/>
      </w:rPr>
    </w:lvl>
    <w:lvl w:ilvl="4" w:tplc="D17E4F78">
      <w:start w:val="1"/>
      <w:numFmt w:val="bullet"/>
      <w:lvlText w:val="o"/>
      <w:lvlJc w:val="left"/>
      <w:pPr>
        <w:ind w:left="3600" w:hanging="360"/>
      </w:pPr>
      <w:rPr>
        <w:rFonts w:ascii="Courier New" w:hAnsi="Courier New" w:hint="default"/>
      </w:rPr>
    </w:lvl>
    <w:lvl w:ilvl="5" w:tplc="36608B24">
      <w:start w:val="1"/>
      <w:numFmt w:val="bullet"/>
      <w:lvlText w:val=""/>
      <w:lvlJc w:val="left"/>
      <w:pPr>
        <w:ind w:left="4320" w:hanging="360"/>
      </w:pPr>
      <w:rPr>
        <w:rFonts w:ascii="Wingdings" w:hAnsi="Wingdings" w:hint="default"/>
      </w:rPr>
    </w:lvl>
    <w:lvl w:ilvl="6" w:tplc="4EFEF4C2">
      <w:start w:val="1"/>
      <w:numFmt w:val="bullet"/>
      <w:lvlText w:val=""/>
      <w:lvlJc w:val="left"/>
      <w:pPr>
        <w:ind w:left="5040" w:hanging="360"/>
      </w:pPr>
      <w:rPr>
        <w:rFonts w:ascii="Symbol" w:hAnsi="Symbol" w:hint="default"/>
      </w:rPr>
    </w:lvl>
    <w:lvl w:ilvl="7" w:tplc="7E0C0454">
      <w:start w:val="1"/>
      <w:numFmt w:val="bullet"/>
      <w:lvlText w:val="o"/>
      <w:lvlJc w:val="left"/>
      <w:pPr>
        <w:ind w:left="5760" w:hanging="360"/>
      </w:pPr>
      <w:rPr>
        <w:rFonts w:ascii="Courier New" w:hAnsi="Courier New" w:hint="default"/>
      </w:rPr>
    </w:lvl>
    <w:lvl w:ilvl="8" w:tplc="8C1206E0">
      <w:start w:val="1"/>
      <w:numFmt w:val="bullet"/>
      <w:lvlText w:val=""/>
      <w:lvlJc w:val="left"/>
      <w:pPr>
        <w:ind w:left="6480" w:hanging="360"/>
      </w:pPr>
      <w:rPr>
        <w:rFonts w:ascii="Wingdings" w:hAnsi="Wingdings" w:hint="default"/>
      </w:rPr>
    </w:lvl>
  </w:abstractNum>
  <w:abstractNum w:abstractNumId="8" w15:restartNumberingAfterBreak="0">
    <w:nsid w:val="21F45267"/>
    <w:multiLevelType w:val="hybridMultilevel"/>
    <w:tmpl w:val="69C41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6FD46D"/>
    <w:multiLevelType w:val="hybridMultilevel"/>
    <w:tmpl w:val="97308352"/>
    <w:lvl w:ilvl="0" w:tplc="54BE813E">
      <w:start w:val="1"/>
      <w:numFmt w:val="bullet"/>
      <w:lvlText w:val=""/>
      <w:lvlJc w:val="left"/>
      <w:pPr>
        <w:ind w:left="1440" w:hanging="360"/>
      </w:pPr>
      <w:rPr>
        <w:rFonts w:ascii="Symbol" w:hAnsi="Symbol" w:hint="default"/>
      </w:rPr>
    </w:lvl>
    <w:lvl w:ilvl="1" w:tplc="85F21618">
      <w:start w:val="1"/>
      <w:numFmt w:val="bullet"/>
      <w:lvlText w:val="o"/>
      <w:lvlJc w:val="left"/>
      <w:pPr>
        <w:ind w:left="1440" w:hanging="360"/>
      </w:pPr>
      <w:rPr>
        <w:rFonts w:ascii="Courier New" w:hAnsi="Courier New" w:hint="default"/>
      </w:rPr>
    </w:lvl>
    <w:lvl w:ilvl="2" w:tplc="DB2A94B4">
      <w:start w:val="1"/>
      <w:numFmt w:val="bullet"/>
      <w:lvlText w:val=""/>
      <w:lvlJc w:val="left"/>
      <w:pPr>
        <w:ind w:left="2160" w:hanging="360"/>
      </w:pPr>
      <w:rPr>
        <w:rFonts w:ascii="Wingdings" w:hAnsi="Wingdings" w:hint="default"/>
      </w:rPr>
    </w:lvl>
    <w:lvl w:ilvl="3" w:tplc="203E337A">
      <w:start w:val="1"/>
      <w:numFmt w:val="bullet"/>
      <w:lvlText w:val=""/>
      <w:lvlJc w:val="left"/>
      <w:pPr>
        <w:ind w:left="2880" w:hanging="360"/>
      </w:pPr>
      <w:rPr>
        <w:rFonts w:ascii="Symbol" w:hAnsi="Symbol" w:hint="default"/>
      </w:rPr>
    </w:lvl>
    <w:lvl w:ilvl="4" w:tplc="60866CE4">
      <w:start w:val="1"/>
      <w:numFmt w:val="bullet"/>
      <w:lvlText w:val="o"/>
      <w:lvlJc w:val="left"/>
      <w:pPr>
        <w:ind w:left="3600" w:hanging="360"/>
      </w:pPr>
      <w:rPr>
        <w:rFonts w:ascii="Courier New" w:hAnsi="Courier New" w:hint="default"/>
      </w:rPr>
    </w:lvl>
    <w:lvl w:ilvl="5" w:tplc="C6AE918C">
      <w:start w:val="1"/>
      <w:numFmt w:val="bullet"/>
      <w:lvlText w:val=""/>
      <w:lvlJc w:val="left"/>
      <w:pPr>
        <w:ind w:left="4320" w:hanging="360"/>
      </w:pPr>
      <w:rPr>
        <w:rFonts w:ascii="Wingdings" w:hAnsi="Wingdings" w:hint="default"/>
      </w:rPr>
    </w:lvl>
    <w:lvl w:ilvl="6" w:tplc="203E470C">
      <w:start w:val="1"/>
      <w:numFmt w:val="bullet"/>
      <w:lvlText w:val=""/>
      <w:lvlJc w:val="left"/>
      <w:pPr>
        <w:ind w:left="5040" w:hanging="360"/>
      </w:pPr>
      <w:rPr>
        <w:rFonts w:ascii="Symbol" w:hAnsi="Symbol" w:hint="default"/>
      </w:rPr>
    </w:lvl>
    <w:lvl w:ilvl="7" w:tplc="26027B18">
      <w:start w:val="1"/>
      <w:numFmt w:val="bullet"/>
      <w:lvlText w:val="o"/>
      <w:lvlJc w:val="left"/>
      <w:pPr>
        <w:ind w:left="5760" w:hanging="360"/>
      </w:pPr>
      <w:rPr>
        <w:rFonts w:ascii="Courier New" w:hAnsi="Courier New" w:hint="default"/>
      </w:rPr>
    </w:lvl>
    <w:lvl w:ilvl="8" w:tplc="B5E8FBEE">
      <w:start w:val="1"/>
      <w:numFmt w:val="bullet"/>
      <w:lvlText w:val=""/>
      <w:lvlJc w:val="left"/>
      <w:pPr>
        <w:ind w:left="6480" w:hanging="360"/>
      </w:pPr>
      <w:rPr>
        <w:rFonts w:ascii="Wingdings" w:hAnsi="Wingdings" w:hint="default"/>
      </w:rPr>
    </w:lvl>
  </w:abstractNum>
  <w:abstractNum w:abstractNumId="10" w15:restartNumberingAfterBreak="0">
    <w:nsid w:val="2D612A10"/>
    <w:multiLevelType w:val="hybridMultilevel"/>
    <w:tmpl w:val="E9CCC3C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2849B3"/>
    <w:multiLevelType w:val="hybridMultilevel"/>
    <w:tmpl w:val="57E41790"/>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2" w15:restartNumberingAfterBreak="0">
    <w:nsid w:val="3090D86D"/>
    <w:multiLevelType w:val="hybridMultilevel"/>
    <w:tmpl w:val="D870D36A"/>
    <w:lvl w:ilvl="0" w:tplc="3D6E0B92">
      <w:start w:val="1"/>
      <w:numFmt w:val="bullet"/>
      <w:lvlText w:val=""/>
      <w:lvlJc w:val="left"/>
      <w:pPr>
        <w:ind w:left="720" w:hanging="360"/>
      </w:pPr>
      <w:rPr>
        <w:rFonts w:ascii="Symbol" w:hAnsi="Symbol" w:hint="default"/>
      </w:rPr>
    </w:lvl>
    <w:lvl w:ilvl="1" w:tplc="1F1E4AEC">
      <w:start w:val="1"/>
      <w:numFmt w:val="bullet"/>
      <w:lvlText w:val="o"/>
      <w:lvlJc w:val="left"/>
      <w:pPr>
        <w:ind w:left="1440" w:hanging="360"/>
      </w:pPr>
      <w:rPr>
        <w:rFonts w:ascii="Courier New" w:hAnsi="Courier New" w:hint="default"/>
      </w:rPr>
    </w:lvl>
    <w:lvl w:ilvl="2" w:tplc="C898FE72">
      <w:start w:val="1"/>
      <w:numFmt w:val="bullet"/>
      <w:lvlText w:val=""/>
      <w:lvlJc w:val="left"/>
      <w:pPr>
        <w:ind w:left="2160" w:hanging="360"/>
      </w:pPr>
      <w:rPr>
        <w:rFonts w:ascii="Wingdings" w:hAnsi="Wingdings" w:hint="default"/>
      </w:rPr>
    </w:lvl>
    <w:lvl w:ilvl="3" w:tplc="FC1A3C08">
      <w:start w:val="1"/>
      <w:numFmt w:val="bullet"/>
      <w:lvlText w:val=""/>
      <w:lvlJc w:val="left"/>
      <w:pPr>
        <w:ind w:left="2880" w:hanging="360"/>
      </w:pPr>
      <w:rPr>
        <w:rFonts w:ascii="Symbol" w:hAnsi="Symbol" w:hint="default"/>
      </w:rPr>
    </w:lvl>
    <w:lvl w:ilvl="4" w:tplc="5CCEC9E0">
      <w:start w:val="1"/>
      <w:numFmt w:val="bullet"/>
      <w:lvlText w:val="o"/>
      <w:lvlJc w:val="left"/>
      <w:pPr>
        <w:ind w:left="3600" w:hanging="360"/>
      </w:pPr>
      <w:rPr>
        <w:rFonts w:ascii="Courier New" w:hAnsi="Courier New" w:hint="default"/>
      </w:rPr>
    </w:lvl>
    <w:lvl w:ilvl="5" w:tplc="52DEAA30">
      <w:start w:val="1"/>
      <w:numFmt w:val="bullet"/>
      <w:lvlText w:val=""/>
      <w:lvlJc w:val="left"/>
      <w:pPr>
        <w:ind w:left="4320" w:hanging="360"/>
      </w:pPr>
      <w:rPr>
        <w:rFonts w:ascii="Wingdings" w:hAnsi="Wingdings" w:hint="default"/>
      </w:rPr>
    </w:lvl>
    <w:lvl w:ilvl="6" w:tplc="9D5673A4">
      <w:start w:val="1"/>
      <w:numFmt w:val="bullet"/>
      <w:lvlText w:val=""/>
      <w:lvlJc w:val="left"/>
      <w:pPr>
        <w:ind w:left="5040" w:hanging="360"/>
      </w:pPr>
      <w:rPr>
        <w:rFonts w:ascii="Symbol" w:hAnsi="Symbol" w:hint="default"/>
      </w:rPr>
    </w:lvl>
    <w:lvl w:ilvl="7" w:tplc="BD48F80E">
      <w:start w:val="1"/>
      <w:numFmt w:val="bullet"/>
      <w:lvlText w:val="o"/>
      <w:lvlJc w:val="left"/>
      <w:pPr>
        <w:ind w:left="5760" w:hanging="360"/>
      </w:pPr>
      <w:rPr>
        <w:rFonts w:ascii="Courier New" w:hAnsi="Courier New" w:hint="default"/>
      </w:rPr>
    </w:lvl>
    <w:lvl w:ilvl="8" w:tplc="D14623EA">
      <w:start w:val="1"/>
      <w:numFmt w:val="bullet"/>
      <w:lvlText w:val=""/>
      <w:lvlJc w:val="left"/>
      <w:pPr>
        <w:ind w:left="6480" w:hanging="360"/>
      </w:pPr>
      <w:rPr>
        <w:rFonts w:ascii="Wingdings" w:hAnsi="Wingdings" w:hint="default"/>
      </w:rPr>
    </w:lvl>
  </w:abstractNum>
  <w:abstractNum w:abstractNumId="13" w15:restartNumberingAfterBreak="0">
    <w:nsid w:val="3BA2414A"/>
    <w:multiLevelType w:val="hybridMultilevel"/>
    <w:tmpl w:val="53CE8B38"/>
    <w:lvl w:ilvl="0" w:tplc="6F6A9426">
      <w:start w:val="1"/>
      <w:numFmt w:val="bullet"/>
      <w:lvlText w:val=""/>
      <w:lvlJc w:val="left"/>
      <w:pPr>
        <w:ind w:left="1440" w:hanging="360"/>
      </w:pPr>
      <w:rPr>
        <w:rFonts w:ascii="Symbol" w:hAnsi="Symbol" w:hint="default"/>
      </w:rPr>
    </w:lvl>
    <w:lvl w:ilvl="1" w:tplc="E3665048">
      <w:start w:val="1"/>
      <w:numFmt w:val="bullet"/>
      <w:lvlText w:val="o"/>
      <w:lvlJc w:val="left"/>
      <w:pPr>
        <w:ind w:left="2160" w:hanging="360"/>
      </w:pPr>
      <w:rPr>
        <w:rFonts w:ascii="Symbol" w:hAnsi="Symbol" w:hint="default"/>
      </w:rPr>
    </w:lvl>
    <w:lvl w:ilvl="2" w:tplc="33FCA546">
      <w:start w:val="1"/>
      <w:numFmt w:val="bullet"/>
      <w:lvlText w:val=""/>
      <w:lvlJc w:val="left"/>
      <w:pPr>
        <w:ind w:left="2160" w:hanging="360"/>
      </w:pPr>
      <w:rPr>
        <w:rFonts w:ascii="Wingdings" w:hAnsi="Wingdings" w:hint="default"/>
      </w:rPr>
    </w:lvl>
    <w:lvl w:ilvl="3" w:tplc="F606D574">
      <w:start w:val="1"/>
      <w:numFmt w:val="bullet"/>
      <w:lvlText w:val=""/>
      <w:lvlJc w:val="left"/>
      <w:pPr>
        <w:ind w:left="2880" w:hanging="360"/>
      </w:pPr>
      <w:rPr>
        <w:rFonts w:ascii="Symbol" w:hAnsi="Symbol" w:hint="default"/>
      </w:rPr>
    </w:lvl>
    <w:lvl w:ilvl="4" w:tplc="7C0422F4">
      <w:start w:val="1"/>
      <w:numFmt w:val="bullet"/>
      <w:lvlText w:val="o"/>
      <w:lvlJc w:val="left"/>
      <w:pPr>
        <w:ind w:left="3600" w:hanging="360"/>
      </w:pPr>
      <w:rPr>
        <w:rFonts w:ascii="Courier New" w:hAnsi="Courier New" w:hint="default"/>
      </w:rPr>
    </w:lvl>
    <w:lvl w:ilvl="5" w:tplc="39607920">
      <w:start w:val="1"/>
      <w:numFmt w:val="bullet"/>
      <w:lvlText w:val=""/>
      <w:lvlJc w:val="left"/>
      <w:pPr>
        <w:ind w:left="4320" w:hanging="360"/>
      </w:pPr>
      <w:rPr>
        <w:rFonts w:ascii="Wingdings" w:hAnsi="Wingdings" w:hint="default"/>
      </w:rPr>
    </w:lvl>
    <w:lvl w:ilvl="6" w:tplc="497EF938">
      <w:start w:val="1"/>
      <w:numFmt w:val="bullet"/>
      <w:lvlText w:val=""/>
      <w:lvlJc w:val="left"/>
      <w:pPr>
        <w:ind w:left="5040" w:hanging="360"/>
      </w:pPr>
      <w:rPr>
        <w:rFonts w:ascii="Symbol" w:hAnsi="Symbol" w:hint="default"/>
      </w:rPr>
    </w:lvl>
    <w:lvl w:ilvl="7" w:tplc="89809AF2">
      <w:start w:val="1"/>
      <w:numFmt w:val="bullet"/>
      <w:lvlText w:val="o"/>
      <w:lvlJc w:val="left"/>
      <w:pPr>
        <w:ind w:left="5760" w:hanging="360"/>
      </w:pPr>
      <w:rPr>
        <w:rFonts w:ascii="Courier New" w:hAnsi="Courier New" w:hint="default"/>
      </w:rPr>
    </w:lvl>
    <w:lvl w:ilvl="8" w:tplc="AC582916">
      <w:start w:val="1"/>
      <w:numFmt w:val="bullet"/>
      <w:lvlText w:val=""/>
      <w:lvlJc w:val="left"/>
      <w:pPr>
        <w:ind w:left="6480" w:hanging="360"/>
      </w:pPr>
      <w:rPr>
        <w:rFonts w:ascii="Wingdings" w:hAnsi="Wingdings" w:hint="default"/>
      </w:rPr>
    </w:lvl>
  </w:abstractNum>
  <w:abstractNum w:abstractNumId="14" w15:restartNumberingAfterBreak="0">
    <w:nsid w:val="427F459A"/>
    <w:multiLevelType w:val="hybridMultilevel"/>
    <w:tmpl w:val="F292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A5003A"/>
    <w:multiLevelType w:val="hybridMultilevel"/>
    <w:tmpl w:val="C672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A57C12"/>
    <w:multiLevelType w:val="hybridMultilevel"/>
    <w:tmpl w:val="FE70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F29F4"/>
    <w:multiLevelType w:val="hybridMultilevel"/>
    <w:tmpl w:val="40AEC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5445B"/>
    <w:multiLevelType w:val="hybridMultilevel"/>
    <w:tmpl w:val="A3628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99285A"/>
    <w:multiLevelType w:val="hybridMultilevel"/>
    <w:tmpl w:val="5AD4015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1353E0"/>
    <w:multiLevelType w:val="hybridMultilevel"/>
    <w:tmpl w:val="03DE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8240A3"/>
    <w:multiLevelType w:val="hybridMultilevel"/>
    <w:tmpl w:val="DF4C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5977FD"/>
    <w:multiLevelType w:val="hybridMultilevel"/>
    <w:tmpl w:val="FBEAEE6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1C0E30"/>
    <w:multiLevelType w:val="hybridMultilevel"/>
    <w:tmpl w:val="054EF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975C61"/>
    <w:multiLevelType w:val="hybridMultilevel"/>
    <w:tmpl w:val="11D8FA28"/>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80121067">
    <w:abstractNumId w:val="23"/>
  </w:num>
  <w:num w:numId="2" w16cid:durableId="1450467224">
    <w:abstractNumId w:val="7"/>
  </w:num>
  <w:num w:numId="3" w16cid:durableId="579951225">
    <w:abstractNumId w:val="12"/>
  </w:num>
  <w:num w:numId="4" w16cid:durableId="1145701937">
    <w:abstractNumId w:val="6"/>
  </w:num>
  <w:num w:numId="5" w16cid:durableId="1819151464">
    <w:abstractNumId w:val="13"/>
  </w:num>
  <w:num w:numId="6" w16cid:durableId="1301308545">
    <w:abstractNumId w:val="9"/>
  </w:num>
  <w:num w:numId="7" w16cid:durableId="1324354309">
    <w:abstractNumId w:val="1"/>
  </w:num>
  <w:num w:numId="8" w16cid:durableId="372579303">
    <w:abstractNumId w:val="2"/>
  </w:num>
  <w:num w:numId="9" w16cid:durableId="92553410">
    <w:abstractNumId w:val="5"/>
  </w:num>
  <w:num w:numId="10" w16cid:durableId="169218665">
    <w:abstractNumId w:val="0"/>
  </w:num>
  <w:num w:numId="11" w16cid:durableId="290326970">
    <w:abstractNumId w:val="15"/>
  </w:num>
  <w:num w:numId="12" w16cid:durableId="1229730847">
    <w:abstractNumId w:val="16"/>
  </w:num>
  <w:num w:numId="13" w16cid:durableId="2118014308">
    <w:abstractNumId w:val="8"/>
  </w:num>
  <w:num w:numId="14" w16cid:durableId="134496045">
    <w:abstractNumId w:val="20"/>
  </w:num>
  <w:num w:numId="15" w16cid:durableId="1847015542">
    <w:abstractNumId w:val="14"/>
  </w:num>
  <w:num w:numId="16" w16cid:durableId="33624365">
    <w:abstractNumId w:val="11"/>
  </w:num>
  <w:num w:numId="17" w16cid:durableId="2019117394">
    <w:abstractNumId w:val="3"/>
  </w:num>
  <w:num w:numId="18" w16cid:durableId="1048141716">
    <w:abstractNumId w:val="21"/>
  </w:num>
  <w:num w:numId="19" w16cid:durableId="1212500217">
    <w:abstractNumId w:val="18"/>
  </w:num>
  <w:num w:numId="20" w16cid:durableId="1960379522">
    <w:abstractNumId w:val="10"/>
  </w:num>
  <w:num w:numId="21" w16cid:durableId="645013101">
    <w:abstractNumId w:val="19"/>
  </w:num>
  <w:num w:numId="22" w16cid:durableId="1343387478">
    <w:abstractNumId w:val="4"/>
  </w:num>
  <w:num w:numId="23" w16cid:durableId="1020358945">
    <w:abstractNumId w:val="17"/>
  </w:num>
  <w:num w:numId="24" w16cid:durableId="1995600723">
    <w:abstractNumId w:val="22"/>
  </w:num>
  <w:num w:numId="25" w16cid:durableId="84551095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8C"/>
    <w:rsid w:val="00005C32"/>
    <w:rsid w:val="00032D5A"/>
    <w:rsid w:val="00041D4A"/>
    <w:rsid w:val="00052F45"/>
    <w:rsid w:val="00071379"/>
    <w:rsid w:val="00082148"/>
    <w:rsid w:val="00086EFB"/>
    <w:rsid w:val="0009505B"/>
    <w:rsid w:val="00097A94"/>
    <w:rsid w:val="000A0A33"/>
    <w:rsid w:val="000B15C2"/>
    <w:rsid w:val="000C29A8"/>
    <w:rsid w:val="000C49AC"/>
    <w:rsid w:val="00104B17"/>
    <w:rsid w:val="0011720B"/>
    <w:rsid w:val="001206EE"/>
    <w:rsid w:val="00122F6F"/>
    <w:rsid w:val="00164AB9"/>
    <w:rsid w:val="00170463"/>
    <w:rsid w:val="00185F60"/>
    <w:rsid w:val="00193044"/>
    <w:rsid w:val="0019390F"/>
    <w:rsid w:val="00194F17"/>
    <w:rsid w:val="001A3AF2"/>
    <w:rsid w:val="001B3159"/>
    <w:rsid w:val="001B6D17"/>
    <w:rsid w:val="001D5B38"/>
    <w:rsid w:val="001E1BA1"/>
    <w:rsid w:val="00206AA0"/>
    <w:rsid w:val="00223D8D"/>
    <w:rsid w:val="00230566"/>
    <w:rsid w:val="00241130"/>
    <w:rsid w:val="00244097"/>
    <w:rsid w:val="00255D7D"/>
    <w:rsid w:val="002663B9"/>
    <w:rsid w:val="002819AC"/>
    <w:rsid w:val="00281E28"/>
    <w:rsid w:val="0028469C"/>
    <w:rsid w:val="00284ED0"/>
    <w:rsid w:val="002858AA"/>
    <w:rsid w:val="002A0DCA"/>
    <w:rsid w:val="002D7D5E"/>
    <w:rsid w:val="002E0FB9"/>
    <w:rsid w:val="002E1722"/>
    <w:rsid w:val="002E7FBA"/>
    <w:rsid w:val="0031739A"/>
    <w:rsid w:val="0033282E"/>
    <w:rsid w:val="00332CDE"/>
    <w:rsid w:val="00341AF8"/>
    <w:rsid w:val="003616F2"/>
    <w:rsid w:val="00366F72"/>
    <w:rsid w:val="00371DB6"/>
    <w:rsid w:val="00372B6A"/>
    <w:rsid w:val="00387328"/>
    <w:rsid w:val="0039097A"/>
    <w:rsid w:val="0039198E"/>
    <w:rsid w:val="00395F08"/>
    <w:rsid w:val="003B122A"/>
    <w:rsid w:val="003B74A9"/>
    <w:rsid w:val="0040037B"/>
    <w:rsid w:val="00413106"/>
    <w:rsid w:val="00421C1C"/>
    <w:rsid w:val="00440003"/>
    <w:rsid w:val="00450985"/>
    <w:rsid w:val="00454969"/>
    <w:rsid w:val="00457433"/>
    <w:rsid w:val="0047378C"/>
    <w:rsid w:val="004938AB"/>
    <w:rsid w:val="004A01B1"/>
    <w:rsid w:val="004A2882"/>
    <w:rsid w:val="004A37E2"/>
    <w:rsid w:val="004B1E87"/>
    <w:rsid w:val="004B6E62"/>
    <w:rsid w:val="004D12C9"/>
    <w:rsid w:val="004F1497"/>
    <w:rsid w:val="004F316A"/>
    <w:rsid w:val="004F7625"/>
    <w:rsid w:val="0051186D"/>
    <w:rsid w:val="005311B8"/>
    <w:rsid w:val="00555208"/>
    <w:rsid w:val="005661F8"/>
    <w:rsid w:val="0058658F"/>
    <w:rsid w:val="005B082A"/>
    <w:rsid w:val="005B12F9"/>
    <w:rsid w:val="005B79D7"/>
    <w:rsid w:val="005D1B11"/>
    <w:rsid w:val="005D254A"/>
    <w:rsid w:val="005D7254"/>
    <w:rsid w:val="005E0162"/>
    <w:rsid w:val="005E1891"/>
    <w:rsid w:val="005E1FDA"/>
    <w:rsid w:val="005E56D4"/>
    <w:rsid w:val="005F24BD"/>
    <w:rsid w:val="005F45E6"/>
    <w:rsid w:val="005F5308"/>
    <w:rsid w:val="00605FF3"/>
    <w:rsid w:val="00615CD9"/>
    <w:rsid w:val="00625BE1"/>
    <w:rsid w:val="00633146"/>
    <w:rsid w:val="00647B4A"/>
    <w:rsid w:val="00650670"/>
    <w:rsid w:val="0065462D"/>
    <w:rsid w:val="00661ECA"/>
    <w:rsid w:val="00671398"/>
    <w:rsid w:val="006763CA"/>
    <w:rsid w:val="00682433"/>
    <w:rsid w:val="00683BA1"/>
    <w:rsid w:val="00685862"/>
    <w:rsid w:val="00695BA6"/>
    <w:rsid w:val="006F1322"/>
    <w:rsid w:val="00714DF3"/>
    <w:rsid w:val="007547BD"/>
    <w:rsid w:val="007817EA"/>
    <w:rsid w:val="007B04C9"/>
    <w:rsid w:val="007B75A1"/>
    <w:rsid w:val="007C2E85"/>
    <w:rsid w:val="007C5E37"/>
    <w:rsid w:val="007E389B"/>
    <w:rsid w:val="007F4F9A"/>
    <w:rsid w:val="008069C6"/>
    <w:rsid w:val="00807B1E"/>
    <w:rsid w:val="00811B5D"/>
    <w:rsid w:val="008312E0"/>
    <w:rsid w:val="00843013"/>
    <w:rsid w:val="00846328"/>
    <w:rsid w:val="00853FFC"/>
    <w:rsid w:val="0086750F"/>
    <w:rsid w:val="00867A27"/>
    <w:rsid w:val="008719BC"/>
    <w:rsid w:val="00876F76"/>
    <w:rsid w:val="00883EC5"/>
    <w:rsid w:val="00895E35"/>
    <w:rsid w:val="008A5DD7"/>
    <w:rsid w:val="008A60EF"/>
    <w:rsid w:val="008B00A8"/>
    <w:rsid w:val="008B346D"/>
    <w:rsid w:val="008B4150"/>
    <w:rsid w:val="008C1397"/>
    <w:rsid w:val="008D2206"/>
    <w:rsid w:val="008E0B84"/>
    <w:rsid w:val="008E0EB9"/>
    <w:rsid w:val="008E2D80"/>
    <w:rsid w:val="008E4F22"/>
    <w:rsid w:val="008E55EC"/>
    <w:rsid w:val="008E5E89"/>
    <w:rsid w:val="008E7E51"/>
    <w:rsid w:val="008F3720"/>
    <w:rsid w:val="008F481C"/>
    <w:rsid w:val="00900A20"/>
    <w:rsid w:val="00915C2B"/>
    <w:rsid w:val="009326B3"/>
    <w:rsid w:val="00940773"/>
    <w:rsid w:val="00943B7D"/>
    <w:rsid w:val="0094534E"/>
    <w:rsid w:val="00951940"/>
    <w:rsid w:val="009647D3"/>
    <w:rsid w:val="00974C2D"/>
    <w:rsid w:val="00981496"/>
    <w:rsid w:val="00984B90"/>
    <w:rsid w:val="009A4E4C"/>
    <w:rsid w:val="009A750F"/>
    <w:rsid w:val="009C54BE"/>
    <w:rsid w:val="009E1260"/>
    <w:rsid w:val="009E7581"/>
    <w:rsid w:val="00A11162"/>
    <w:rsid w:val="00A1467D"/>
    <w:rsid w:val="00A60C50"/>
    <w:rsid w:val="00A7277C"/>
    <w:rsid w:val="00A72B60"/>
    <w:rsid w:val="00A73CD9"/>
    <w:rsid w:val="00A8122F"/>
    <w:rsid w:val="00A94E13"/>
    <w:rsid w:val="00AA394D"/>
    <w:rsid w:val="00AA5A4C"/>
    <w:rsid w:val="00AA65EF"/>
    <w:rsid w:val="00AB11EA"/>
    <w:rsid w:val="00AB3DE1"/>
    <w:rsid w:val="00AD7E82"/>
    <w:rsid w:val="00AE0C29"/>
    <w:rsid w:val="00AE4BFF"/>
    <w:rsid w:val="00AF789B"/>
    <w:rsid w:val="00B11881"/>
    <w:rsid w:val="00B14D4C"/>
    <w:rsid w:val="00B21748"/>
    <w:rsid w:val="00B238D7"/>
    <w:rsid w:val="00B4112E"/>
    <w:rsid w:val="00B56B46"/>
    <w:rsid w:val="00B625B6"/>
    <w:rsid w:val="00B72150"/>
    <w:rsid w:val="00B80617"/>
    <w:rsid w:val="00B90B78"/>
    <w:rsid w:val="00B95DC9"/>
    <w:rsid w:val="00BA3E96"/>
    <w:rsid w:val="00BD1B92"/>
    <w:rsid w:val="00BD1DAE"/>
    <w:rsid w:val="00BD65C3"/>
    <w:rsid w:val="00BF3E24"/>
    <w:rsid w:val="00C26F23"/>
    <w:rsid w:val="00C2773B"/>
    <w:rsid w:val="00C27AAF"/>
    <w:rsid w:val="00C521E6"/>
    <w:rsid w:val="00C54705"/>
    <w:rsid w:val="00C57285"/>
    <w:rsid w:val="00C94578"/>
    <w:rsid w:val="00C95524"/>
    <w:rsid w:val="00CE4F42"/>
    <w:rsid w:val="00D01D1C"/>
    <w:rsid w:val="00D21A95"/>
    <w:rsid w:val="00D450D0"/>
    <w:rsid w:val="00D5496E"/>
    <w:rsid w:val="00D65BE0"/>
    <w:rsid w:val="00D75E87"/>
    <w:rsid w:val="00D91EA1"/>
    <w:rsid w:val="00DB3DC2"/>
    <w:rsid w:val="00DB6E71"/>
    <w:rsid w:val="00DC1753"/>
    <w:rsid w:val="00DD7B22"/>
    <w:rsid w:val="00DE35AD"/>
    <w:rsid w:val="00DE79A6"/>
    <w:rsid w:val="00DF5FBE"/>
    <w:rsid w:val="00E03608"/>
    <w:rsid w:val="00E0664E"/>
    <w:rsid w:val="00E072A4"/>
    <w:rsid w:val="00E20FA2"/>
    <w:rsid w:val="00E23250"/>
    <w:rsid w:val="00E2438F"/>
    <w:rsid w:val="00E361CA"/>
    <w:rsid w:val="00E51E4A"/>
    <w:rsid w:val="00E533AD"/>
    <w:rsid w:val="00E5737E"/>
    <w:rsid w:val="00E605FD"/>
    <w:rsid w:val="00E61A8E"/>
    <w:rsid w:val="00E631DF"/>
    <w:rsid w:val="00E63E70"/>
    <w:rsid w:val="00E72378"/>
    <w:rsid w:val="00E750D5"/>
    <w:rsid w:val="00E82E04"/>
    <w:rsid w:val="00E954B1"/>
    <w:rsid w:val="00EB4514"/>
    <w:rsid w:val="00EB6178"/>
    <w:rsid w:val="00EB7452"/>
    <w:rsid w:val="00EC1EF3"/>
    <w:rsid w:val="00ED09BF"/>
    <w:rsid w:val="00EF0D1F"/>
    <w:rsid w:val="00F00FC3"/>
    <w:rsid w:val="00F021CB"/>
    <w:rsid w:val="00F1449E"/>
    <w:rsid w:val="00F1642D"/>
    <w:rsid w:val="00F30B8F"/>
    <w:rsid w:val="00F55DDE"/>
    <w:rsid w:val="00F7189D"/>
    <w:rsid w:val="00F867D9"/>
    <w:rsid w:val="00F97A20"/>
    <w:rsid w:val="00FB7C7B"/>
    <w:rsid w:val="00FC592E"/>
    <w:rsid w:val="00FC5BAF"/>
    <w:rsid w:val="00FD55E9"/>
    <w:rsid w:val="01A42A4B"/>
    <w:rsid w:val="023DEC6D"/>
    <w:rsid w:val="04362018"/>
    <w:rsid w:val="04E354EA"/>
    <w:rsid w:val="06B3AD14"/>
    <w:rsid w:val="07508819"/>
    <w:rsid w:val="0B65B39B"/>
    <w:rsid w:val="0C78A99D"/>
    <w:rsid w:val="0D788281"/>
    <w:rsid w:val="0E647A5D"/>
    <w:rsid w:val="0E6E4008"/>
    <w:rsid w:val="0F491ECA"/>
    <w:rsid w:val="1271958F"/>
    <w:rsid w:val="15EDA711"/>
    <w:rsid w:val="1744836B"/>
    <w:rsid w:val="192C9E08"/>
    <w:rsid w:val="1DFFE7AB"/>
    <w:rsid w:val="1FC92D80"/>
    <w:rsid w:val="2055865A"/>
    <w:rsid w:val="2151C304"/>
    <w:rsid w:val="23CABA87"/>
    <w:rsid w:val="256F14E4"/>
    <w:rsid w:val="25AC4BFE"/>
    <w:rsid w:val="27713342"/>
    <w:rsid w:val="277A6DB1"/>
    <w:rsid w:val="2BF03266"/>
    <w:rsid w:val="2BF9A25D"/>
    <w:rsid w:val="2C7E2098"/>
    <w:rsid w:val="2CAAEC43"/>
    <w:rsid w:val="2EDC3EC8"/>
    <w:rsid w:val="35400000"/>
    <w:rsid w:val="36D8231F"/>
    <w:rsid w:val="37ECBD09"/>
    <w:rsid w:val="38F508AC"/>
    <w:rsid w:val="393F9ADB"/>
    <w:rsid w:val="3DE2E05A"/>
    <w:rsid w:val="3EC8BEA5"/>
    <w:rsid w:val="3F5E827E"/>
    <w:rsid w:val="3F5FA96A"/>
    <w:rsid w:val="44C7D629"/>
    <w:rsid w:val="49839CAD"/>
    <w:rsid w:val="4B8FDF62"/>
    <w:rsid w:val="4F28A02D"/>
    <w:rsid w:val="500127A6"/>
    <w:rsid w:val="52511E17"/>
    <w:rsid w:val="5461F9FA"/>
    <w:rsid w:val="56441CF4"/>
    <w:rsid w:val="57E44A92"/>
    <w:rsid w:val="587CCBB9"/>
    <w:rsid w:val="5DA5CF3A"/>
    <w:rsid w:val="5F94C3F6"/>
    <w:rsid w:val="60785F2B"/>
    <w:rsid w:val="6227A037"/>
    <w:rsid w:val="63882121"/>
    <w:rsid w:val="63B34229"/>
    <w:rsid w:val="63B4F048"/>
    <w:rsid w:val="64A14AFA"/>
    <w:rsid w:val="64D8750C"/>
    <w:rsid w:val="6604EFF8"/>
    <w:rsid w:val="663AF7AC"/>
    <w:rsid w:val="6674CC64"/>
    <w:rsid w:val="6783BA1A"/>
    <w:rsid w:val="67B9059D"/>
    <w:rsid w:val="6B72C24D"/>
    <w:rsid w:val="6CCE5F3E"/>
    <w:rsid w:val="6D7FBD17"/>
    <w:rsid w:val="6FB0397D"/>
    <w:rsid w:val="71590C1C"/>
    <w:rsid w:val="746E2617"/>
    <w:rsid w:val="751E4127"/>
    <w:rsid w:val="75B0F729"/>
    <w:rsid w:val="75FDAFA8"/>
    <w:rsid w:val="76F4B338"/>
    <w:rsid w:val="76FF4CE9"/>
    <w:rsid w:val="78CC1A83"/>
    <w:rsid w:val="78F8A444"/>
    <w:rsid w:val="79AAB7AA"/>
    <w:rsid w:val="7E597D69"/>
    <w:rsid w:val="7FA16A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AEEA"/>
  <w15:chartTrackingRefBased/>
  <w15:docId w15:val="{B7D7E55D-EA32-4392-B576-F4C66B90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78C"/>
    <w:pPr>
      <w:spacing w:after="160"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473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7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7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7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7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78C"/>
    <w:rPr>
      <w:rFonts w:eastAsiaTheme="majorEastAsia" w:cstheme="majorBidi"/>
      <w:color w:val="272727" w:themeColor="text1" w:themeTint="D8"/>
    </w:rPr>
  </w:style>
  <w:style w:type="paragraph" w:styleId="Title">
    <w:name w:val="Title"/>
    <w:basedOn w:val="Normal"/>
    <w:next w:val="Normal"/>
    <w:link w:val="TitleChar"/>
    <w:uiPriority w:val="10"/>
    <w:qFormat/>
    <w:rsid w:val="004737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78C"/>
    <w:pPr>
      <w:spacing w:before="160"/>
      <w:jc w:val="center"/>
    </w:pPr>
    <w:rPr>
      <w:i/>
      <w:iCs/>
      <w:color w:val="404040" w:themeColor="text1" w:themeTint="BF"/>
    </w:rPr>
  </w:style>
  <w:style w:type="character" w:customStyle="1" w:styleId="QuoteChar">
    <w:name w:val="Quote Char"/>
    <w:basedOn w:val="DefaultParagraphFont"/>
    <w:link w:val="Quote"/>
    <w:uiPriority w:val="29"/>
    <w:rsid w:val="0047378C"/>
    <w:rPr>
      <w:i/>
      <w:iCs/>
      <w:color w:val="404040" w:themeColor="text1" w:themeTint="BF"/>
    </w:rPr>
  </w:style>
  <w:style w:type="paragraph" w:styleId="ListParagraph">
    <w:name w:val="List Paragraph"/>
    <w:basedOn w:val="Normal"/>
    <w:uiPriority w:val="34"/>
    <w:qFormat/>
    <w:rsid w:val="0047378C"/>
    <w:pPr>
      <w:ind w:left="720"/>
      <w:contextualSpacing/>
    </w:pPr>
  </w:style>
  <w:style w:type="character" w:styleId="IntenseEmphasis">
    <w:name w:val="Intense Emphasis"/>
    <w:basedOn w:val="DefaultParagraphFont"/>
    <w:uiPriority w:val="21"/>
    <w:qFormat/>
    <w:rsid w:val="0047378C"/>
    <w:rPr>
      <w:i/>
      <w:iCs/>
      <w:color w:val="0F4761" w:themeColor="accent1" w:themeShade="BF"/>
    </w:rPr>
  </w:style>
  <w:style w:type="paragraph" w:styleId="IntenseQuote">
    <w:name w:val="Intense Quote"/>
    <w:basedOn w:val="Normal"/>
    <w:next w:val="Normal"/>
    <w:link w:val="IntenseQuoteChar"/>
    <w:uiPriority w:val="30"/>
    <w:qFormat/>
    <w:rsid w:val="00473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78C"/>
    <w:rPr>
      <w:i/>
      <w:iCs/>
      <w:color w:val="0F4761" w:themeColor="accent1" w:themeShade="BF"/>
    </w:rPr>
  </w:style>
  <w:style w:type="character" w:styleId="IntenseReference">
    <w:name w:val="Intense Reference"/>
    <w:basedOn w:val="DefaultParagraphFont"/>
    <w:uiPriority w:val="32"/>
    <w:qFormat/>
    <w:rsid w:val="0047378C"/>
    <w:rPr>
      <w:b/>
      <w:bCs/>
      <w:smallCaps/>
      <w:color w:val="0F4761" w:themeColor="accent1" w:themeShade="BF"/>
      <w:spacing w:val="5"/>
    </w:rPr>
  </w:style>
  <w:style w:type="character" w:styleId="Hyperlink">
    <w:name w:val="Hyperlink"/>
    <w:basedOn w:val="DefaultParagraphFont"/>
    <w:uiPriority w:val="99"/>
    <w:unhideWhenUsed/>
    <w:rsid w:val="004938AB"/>
    <w:rPr>
      <w:color w:val="467886" w:themeColor="hyperlink"/>
      <w:u w:val="single"/>
    </w:rPr>
  </w:style>
  <w:style w:type="character" w:styleId="FollowedHyperlink">
    <w:name w:val="FollowedHyperlink"/>
    <w:basedOn w:val="DefaultParagraphFont"/>
    <w:uiPriority w:val="99"/>
    <w:semiHidden/>
    <w:unhideWhenUsed/>
    <w:rsid w:val="004938AB"/>
    <w:rPr>
      <w:color w:val="96607D" w:themeColor="followedHyperlink"/>
      <w:u w:val="single"/>
    </w:rPr>
  </w:style>
  <w:style w:type="paragraph" w:styleId="Header">
    <w:name w:val="header"/>
    <w:basedOn w:val="Normal"/>
    <w:link w:val="HeaderChar"/>
    <w:uiPriority w:val="99"/>
    <w:unhideWhenUsed/>
    <w:rsid w:val="005E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891"/>
    <w:rPr>
      <w:rFonts w:eastAsiaTheme="minorEastAsia"/>
      <w:kern w:val="0"/>
      <w:lang w:eastAsia="ja-JP"/>
      <w14:ligatures w14:val="none"/>
    </w:rPr>
  </w:style>
  <w:style w:type="paragraph" w:styleId="Footer">
    <w:name w:val="footer"/>
    <w:basedOn w:val="Normal"/>
    <w:link w:val="FooterChar"/>
    <w:uiPriority w:val="99"/>
    <w:unhideWhenUsed/>
    <w:rsid w:val="005E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891"/>
    <w:rPr>
      <w:rFonts w:eastAsiaTheme="minorEastAsia"/>
      <w:kern w:val="0"/>
      <w:lang w:eastAsia="ja-JP"/>
      <w14:ligatures w14:val="none"/>
    </w:rPr>
  </w:style>
  <w:style w:type="table" w:styleId="TableGrid">
    <w:name w:val="Table Grid"/>
    <w:basedOn w:val="TableNormal"/>
    <w:uiPriority w:val="39"/>
    <w:rsid w:val="00D75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1497"/>
    <w:pPr>
      <w:spacing w:before="100" w:beforeAutospacing="1" w:after="100" w:afterAutospacing="1" w:line="240" w:lineRule="auto"/>
    </w:pPr>
    <w:rPr>
      <w:rFonts w:ascii="Times New Roman" w:eastAsia="Times New Roman" w:hAnsi="Times New Roman" w:cs="Times New Roman"/>
      <w:lang w:eastAsia="en-US"/>
    </w:rPr>
  </w:style>
  <w:style w:type="character" w:styleId="Strong">
    <w:name w:val="Strong"/>
    <w:basedOn w:val="DefaultParagraphFont"/>
    <w:uiPriority w:val="22"/>
    <w:qFormat/>
    <w:rsid w:val="004F1497"/>
    <w:rPr>
      <w:b/>
      <w:bCs/>
    </w:rPr>
  </w:style>
  <w:style w:type="character" w:styleId="UnresolvedMention">
    <w:name w:val="Unresolved Mention"/>
    <w:basedOn w:val="DefaultParagraphFont"/>
    <w:uiPriority w:val="99"/>
    <w:semiHidden/>
    <w:unhideWhenUsed/>
    <w:rsid w:val="00F55DDE"/>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1141</Words>
  <Characters>6510</Characters>
  <Application>Microsoft Office Word</Application>
  <DocSecurity>0</DocSecurity>
  <Lines>54</Lines>
  <Paragraphs>15</Paragraphs>
  <ScaleCrop>false</ScaleCrop>
  <Company/>
  <LinksUpToDate>false</LinksUpToDate>
  <CharactersWithSpaces>7636</CharactersWithSpaces>
  <SharedDoc>false</SharedDoc>
  <HLinks>
    <vt:vector size="78" baseType="variant">
      <vt:variant>
        <vt:i4>786441</vt:i4>
      </vt:variant>
      <vt:variant>
        <vt:i4>36</vt:i4>
      </vt:variant>
      <vt:variant>
        <vt:i4>0</vt:i4>
      </vt:variant>
      <vt:variant>
        <vt:i4>5</vt:i4>
      </vt:variant>
      <vt:variant>
        <vt:lpwstr/>
      </vt:variant>
      <vt:variant>
        <vt:lpwstr>ChangeLog</vt:lpwstr>
      </vt:variant>
      <vt:variant>
        <vt:i4>1441811</vt:i4>
      </vt:variant>
      <vt:variant>
        <vt:i4>33</vt:i4>
      </vt:variant>
      <vt:variant>
        <vt:i4>0</vt:i4>
      </vt:variant>
      <vt:variant>
        <vt:i4>5</vt:i4>
      </vt:variant>
      <vt:variant>
        <vt:lpwstr/>
      </vt:variant>
      <vt:variant>
        <vt:lpwstr>Schedule</vt:lpwstr>
      </vt:variant>
      <vt:variant>
        <vt:i4>524290</vt:i4>
      </vt:variant>
      <vt:variant>
        <vt:i4>30</vt:i4>
      </vt:variant>
      <vt:variant>
        <vt:i4>0</vt:i4>
      </vt:variant>
      <vt:variant>
        <vt:i4>5</vt:i4>
      </vt:variant>
      <vt:variant>
        <vt:lpwstr/>
      </vt:variant>
      <vt:variant>
        <vt:lpwstr>Responsibilities</vt:lpwstr>
      </vt:variant>
      <vt:variant>
        <vt:i4>983064</vt:i4>
      </vt:variant>
      <vt:variant>
        <vt:i4>27</vt:i4>
      </vt:variant>
      <vt:variant>
        <vt:i4>0</vt:i4>
      </vt:variant>
      <vt:variant>
        <vt:i4>5</vt:i4>
      </vt:variant>
      <vt:variant>
        <vt:lpwstr/>
      </vt:variant>
      <vt:variant>
        <vt:lpwstr>NonCompliance</vt:lpwstr>
      </vt:variant>
      <vt:variant>
        <vt:i4>7471229</vt:i4>
      </vt:variant>
      <vt:variant>
        <vt:i4>24</vt:i4>
      </vt:variant>
      <vt:variant>
        <vt:i4>0</vt:i4>
      </vt:variant>
      <vt:variant>
        <vt:i4>5</vt:i4>
      </vt:variant>
      <vt:variant>
        <vt:lpwstr/>
      </vt:variant>
      <vt:variant>
        <vt:lpwstr>DocumentSecurityClassification</vt:lpwstr>
      </vt:variant>
      <vt:variant>
        <vt:i4>6946936</vt:i4>
      </vt:variant>
      <vt:variant>
        <vt:i4>21</vt:i4>
      </vt:variant>
      <vt:variant>
        <vt:i4>0</vt:i4>
      </vt:variant>
      <vt:variant>
        <vt:i4>5</vt:i4>
      </vt:variant>
      <vt:variant>
        <vt:lpwstr/>
      </vt:variant>
      <vt:variant>
        <vt:lpwstr>ThirdpartyDataHandling</vt:lpwstr>
      </vt:variant>
      <vt:variant>
        <vt:i4>524296</vt:i4>
      </vt:variant>
      <vt:variant>
        <vt:i4>18</vt:i4>
      </vt:variant>
      <vt:variant>
        <vt:i4>0</vt:i4>
      </vt:variant>
      <vt:variant>
        <vt:i4>5</vt:i4>
      </vt:variant>
      <vt:variant>
        <vt:lpwstr/>
      </vt:variant>
      <vt:variant>
        <vt:lpwstr>TrainingAndAwareness</vt:lpwstr>
      </vt:variant>
      <vt:variant>
        <vt:i4>6291556</vt:i4>
      </vt:variant>
      <vt:variant>
        <vt:i4>15</vt:i4>
      </vt:variant>
      <vt:variant>
        <vt:i4>0</vt:i4>
      </vt:variant>
      <vt:variant>
        <vt:i4>5</vt:i4>
      </vt:variant>
      <vt:variant>
        <vt:lpwstr/>
      </vt:variant>
      <vt:variant>
        <vt:lpwstr>ConfigurationGuidelines</vt:lpwstr>
      </vt:variant>
      <vt:variant>
        <vt:i4>7274617</vt:i4>
      </vt:variant>
      <vt:variant>
        <vt:i4>12</vt:i4>
      </vt:variant>
      <vt:variant>
        <vt:i4>0</vt:i4>
      </vt:variant>
      <vt:variant>
        <vt:i4>5</vt:i4>
      </vt:variant>
      <vt:variant>
        <vt:lpwstr/>
      </vt:variant>
      <vt:variant>
        <vt:lpwstr>DataIO</vt:lpwstr>
      </vt:variant>
      <vt:variant>
        <vt:i4>7602289</vt:i4>
      </vt:variant>
      <vt:variant>
        <vt:i4>9</vt:i4>
      </vt:variant>
      <vt:variant>
        <vt:i4>0</vt:i4>
      </vt:variant>
      <vt:variant>
        <vt:i4>5</vt:i4>
      </vt:variant>
      <vt:variant>
        <vt:lpwstr/>
      </vt:variant>
      <vt:variant>
        <vt:lpwstr>SecurityManagement</vt:lpwstr>
      </vt:variant>
      <vt:variant>
        <vt:i4>589845</vt:i4>
      </vt:variant>
      <vt:variant>
        <vt:i4>6</vt:i4>
      </vt:variant>
      <vt:variant>
        <vt:i4>0</vt:i4>
      </vt:variant>
      <vt:variant>
        <vt:i4>5</vt:i4>
      </vt:variant>
      <vt:variant>
        <vt:lpwstr/>
      </vt:variant>
      <vt:variant>
        <vt:lpwstr>PolicyObjectives</vt:lpwstr>
      </vt:variant>
      <vt:variant>
        <vt:i4>1245212</vt:i4>
      </vt:variant>
      <vt:variant>
        <vt:i4>3</vt:i4>
      </vt:variant>
      <vt:variant>
        <vt:i4>0</vt:i4>
      </vt:variant>
      <vt:variant>
        <vt:i4>5</vt:i4>
      </vt:variant>
      <vt:variant>
        <vt:lpwstr/>
      </vt:variant>
      <vt:variant>
        <vt:lpwstr>Scope</vt:lpwstr>
      </vt:variant>
      <vt:variant>
        <vt:i4>327695</vt:i4>
      </vt:variant>
      <vt:variant>
        <vt:i4>0</vt:i4>
      </vt:variant>
      <vt:variant>
        <vt:i4>0</vt:i4>
      </vt:variant>
      <vt:variant>
        <vt:i4>5</vt:i4>
      </vt:variant>
      <vt:variant>
        <vt:lpwstr/>
      </vt:variant>
      <vt:variant>
        <vt:lpwstr>Objective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Krauss, Rob</dc:creator>
  <cp:keywords/>
  <dc:description/>
  <cp:lastModifiedBy>Krauss, Rob</cp:lastModifiedBy>
  <cp:revision>144</cp:revision>
  <dcterms:created xsi:type="dcterms:W3CDTF">2025-09-18T20:12:00Z</dcterms:created>
  <dcterms:modified xsi:type="dcterms:W3CDTF">2025-10-29T23:21:00Z</dcterms:modified>
</cp:coreProperties>
</file>