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6DCB0" w14:textId="77777777" w:rsidR="006E054F" w:rsidRPr="00AA1B08" w:rsidRDefault="006E054F" w:rsidP="006E054F">
      <w:pPr>
        <w:spacing w:line="257" w:lineRule="auto"/>
        <w:rPr>
          <w:rFonts w:ascii="Calibri" w:eastAsia="Aptos" w:hAnsi="Calibri" w:cs="Calibri"/>
          <w:color w:val="000000" w:themeColor="text1"/>
          <w:sz w:val="22"/>
          <w:szCs w:val="22"/>
        </w:rPr>
      </w:pPr>
    </w:p>
    <w:p w14:paraId="7CED35A8"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 </w:t>
      </w:r>
    </w:p>
    <w:p w14:paraId="3330798D" w14:textId="72DCAA89" w:rsidR="006E054F" w:rsidRPr="00AA1B08" w:rsidRDefault="006E054F" w:rsidP="006E054F">
      <w:pPr>
        <w:spacing w:line="257" w:lineRule="auto"/>
        <w:jc w:val="center"/>
        <w:rPr>
          <w:rFonts w:ascii="Calibri" w:hAnsi="Calibri" w:cs="Calibri"/>
          <w:color w:val="000000" w:themeColor="text1"/>
        </w:rPr>
      </w:pPr>
      <w:r w:rsidRPr="00AA1B08">
        <w:rPr>
          <w:rFonts w:ascii="Calibri" w:eastAsia="Aptos" w:hAnsi="Calibri" w:cs="Calibri"/>
          <w:b/>
          <w:bCs/>
          <w:color w:val="000000" w:themeColor="text1"/>
          <w:sz w:val="44"/>
          <w:szCs w:val="44"/>
        </w:rPr>
        <w:t>Incident Response Policy</w:t>
      </w:r>
    </w:p>
    <w:p w14:paraId="65B3D1F0"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3E89DB79" w14:textId="77777777" w:rsidR="006E054F" w:rsidRPr="00AA1B08" w:rsidRDefault="006E054F" w:rsidP="006E054F">
      <w:pPr>
        <w:tabs>
          <w:tab w:val="right" w:pos="9360"/>
        </w:tabs>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r w:rsidRPr="00AA1B08">
        <w:rPr>
          <w:rFonts w:ascii="Calibri" w:eastAsia="Aptos" w:hAnsi="Calibri" w:cs="Calibri"/>
          <w:b/>
          <w:bCs/>
          <w:color w:val="000000" w:themeColor="text1"/>
          <w:sz w:val="22"/>
          <w:szCs w:val="22"/>
        </w:rPr>
        <w:tab/>
      </w:r>
    </w:p>
    <w:p w14:paraId="49B59164"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55977A66" w14:textId="208CD79B" w:rsidR="006E054F" w:rsidRPr="00AA1B08" w:rsidRDefault="006E054F" w:rsidP="006E054F">
      <w:pPr>
        <w:spacing w:line="257" w:lineRule="auto"/>
        <w:jc w:val="center"/>
        <w:rPr>
          <w:rFonts w:ascii="Calibri" w:eastAsia="Aptos" w:hAnsi="Calibri" w:cs="Calibri"/>
          <w:color w:val="000000" w:themeColor="text1"/>
          <w:sz w:val="22"/>
          <w:szCs w:val="22"/>
        </w:rPr>
      </w:pPr>
      <w:r w:rsidRPr="00AA1B08">
        <w:rPr>
          <w:rFonts w:ascii="Calibri" w:eastAsia="Aptos" w:hAnsi="Calibri" w:cs="Calibri"/>
          <w:b/>
          <w:bCs/>
          <w:i/>
          <w:iCs/>
          <w:color w:val="000000" w:themeColor="text1"/>
          <w:sz w:val="22"/>
          <w:szCs w:val="22"/>
        </w:rPr>
        <w:t xml:space="preserve">Last Updated: </w:t>
      </w:r>
      <w:r w:rsidR="00463E80" w:rsidRPr="00AA1B08">
        <w:rPr>
          <w:rFonts w:ascii="Calibri" w:eastAsia="Aptos" w:hAnsi="Calibri" w:cs="Calibri"/>
          <w:b/>
          <w:bCs/>
          <w:i/>
          <w:iCs/>
          <w:color w:val="000000" w:themeColor="text1"/>
          <w:sz w:val="22"/>
          <w:szCs w:val="22"/>
        </w:rPr>
        <w:t>October 27</w:t>
      </w:r>
      <w:r w:rsidR="00463E80" w:rsidRPr="00AA1B08">
        <w:rPr>
          <w:rFonts w:ascii="Calibri" w:eastAsia="Aptos" w:hAnsi="Calibri" w:cs="Calibri"/>
          <w:b/>
          <w:bCs/>
          <w:i/>
          <w:iCs/>
          <w:color w:val="000000" w:themeColor="text1"/>
          <w:sz w:val="22"/>
          <w:szCs w:val="22"/>
          <w:vertAlign w:val="superscript"/>
        </w:rPr>
        <w:t>th</w:t>
      </w:r>
      <w:r w:rsidRPr="00AA1B08">
        <w:rPr>
          <w:rFonts w:ascii="Calibri" w:eastAsia="Aptos" w:hAnsi="Calibri" w:cs="Calibri"/>
          <w:b/>
          <w:bCs/>
          <w:i/>
          <w:iCs/>
          <w:color w:val="000000" w:themeColor="text1"/>
          <w:sz w:val="22"/>
          <w:szCs w:val="22"/>
        </w:rPr>
        <w:t>, 202</w:t>
      </w:r>
      <w:r w:rsidR="00D035C3" w:rsidRPr="00AA1B08">
        <w:rPr>
          <w:rFonts w:ascii="Calibri" w:eastAsia="Aptos" w:hAnsi="Calibri" w:cs="Calibri"/>
          <w:b/>
          <w:bCs/>
          <w:i/>
          <w:iCs/>
          <w:color w:val="000000" w:themeColor="text1"/>
          <w:sz w:val="22"/>
          <w:szCs w:val="22"/>
        </w:rPr>
        <w:t>5</w:t>
      </w:r>
    </w:p>
    <w:p w14:paraId="2F3F896D"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3387E36E"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7F2CBBB6"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722A43A1"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5A7163C2"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4B0CF573"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4B310CCD"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33C4EE03"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24EBC541" w14:textId="77777777" w:rsidR="006E054F" w:rsidRPr="00AA1B08" w:rsidRDefault="006E054F" w:rsidP="006E054F">
      <w:pPr>
        <w:spacing w:line="257"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 xml:space="preserve"> </w:t>
      </w:r>
    </w:p>
    <w:p w14:paraId="03FB1221" w14:textId="77777777" w:rsidR="006E054F" w:rsidRPr="00AA1B08" w:rsidRDefault="006E054F" w:rsidP="006E054F">
      <w:pPr>
        <w:spacing w:line="257" w:lineRule="auto"/>
        <w:jc w:val="both"/>
        <w:rPr>
          <w:rFonts w:ascii="Calibri" w:eastAsia="Aptos" w:hAnsi="Calibri" w:cs="Calibri"/>
          <w:color w:val="000000" w:themeColor="text1"/>
          <w:sz w:val="21"/>
          <w:szCs w:val="21"/>
        </w:rPr>
      </w:pPr>
    </w:p>
    <w:p w14:paraId="51F3225A" w14:textId="77777777" w:rsidR="006E054F" w:rsidRPr="00AA1B08" w:rsidRDefault="006E054F" w:rsidP="006E054F">
      <w:pPr>
        <w:spacing w:line="257" w:lineRule="auto"/>
        <w:jc w:val="both"/>
        <w:rPr>
          <w:rFonts w:ascii="Calibri" w:eastAsia="Aptos" w:hAnsi="Calibri" w:cs="Calibri"/>
          <w:color w:val="000000" w:themeColor="text1"/>
          <w:sz w:val="21"/>
          <w:szCs w:val="21"/>
        </w:rPr>
      </w:pPr>
    </w:p>
    <w:p w14:paraId="7779B088" w14:textId="77777777" w:rsidR="006E054F" w:rsidRPr="00AA1B08" w:rsidRDefault="006E054F" w:rsidP="006E054F">
      <w:pPr>
        <w:spacing w:line="257" w:lineRule="auto"/>
        <w:jc w:val="both"/>
        <w:rPr>
          <w:rFonts w:ascii="Calibri" w:eastAsia="Aptos" w:hAnsi="Calibri" w:cs="Calibri"/>
          <w:color w:val="000000" w:themeColor="text1"/>
          <w:sz w:val="21"/>
          <w:szCs w:val="21"/>
        </w:rPr>
      </w:pPr>
    </w:p>
    <w:p w14:paraId="12764972" w14:textId="77777777" w:rsidR="006E054F" w:rsidRPr="00AA1B08" w:rsidRDefault="006E054F" w:rsidP="006E054F">
      <w:pPr>
        <w:spacing w:line="257" w:lineRule="auto"/>
        <w:jc w:val="both"/>
        <w:rPr>
          <w:rFonts w:ascii="Calibri" w:eastAsia="Aptos" w:hAnsi="Calibri" w:cs="Calibri"/>
          <w:color w:val="000000" w:themeColor="text1"/>
          <w:sz w:val="21"/>
          <w:szCs w:val="21"/>
        </w:rPr>
      </w:pPr>
    </w:p>
    <w:p w14:paraId="5EEC4D70" w14:textId="77777777" w:rsidR="006E054F" w:rsidRPr="00AA1B08" w:rsidRDefault="006E054F" w:rsidP="006E054F">
      <w:pPr>
        <w:spacing w:line="257" w:lineRule="auto"/>
        <w:jc w:val="both"/>
        <w:rPr>
          <w:rFonts w:ascii="Calibri" w:eastAsia="Aptos" w:hAnsi="Calibri" w:cs="Calibri"/>
          <w:color w:val="000000" w:themeColor="text1"/>
          <w:sz w:val="21"/>
          <w:szCs w:val="21"/>
        </w:rPr>
      </w:pPr>
    </w:p>
    <w:p w14:paraId="2A63B647" w14:textId="5939C977" w:rsidR="006E054F" w:rsidRPr="00AA1B08" w:rsidRDefault="006E054F" w:rsidP="006E054F">
      <w:pPr>
        <w:spacing w:line="257" w:lineRule="auto"/>
        <w:jc w:val="both"/>
        <w:rPr>
          <w:rFonts w:ascii="Calibri" w:eastAsia="Aptos" w:hAnsi="Calibri" w:cs="Calibri"/>
          <w:color w:val="000000" w:themeColor="text1"/>
          <w:sz w:val="21"/>
          <w:szCs w:val="21"/>
        </w:rPr>
      </w:pPr>
      <w:r w:rsidRPr="00AA1B08">
        <w:rPr>
          <w:rFonts w:ascii="Calibri" w:eastAsia="Aptos" w:hAnsi="Calibri" w:cs="Calibri"/>
          <w:b/>
          <w:bCs/>
          <w:i/>
          <w:iCs/>
          <w:color w:val="000000" w:themeColor="text1"/>
          <w:sz w:val="21"/>
          <w:szCs w:val="21"/>
          <w:u w:val="single"/>
        </w:rPr>
        <w:t>Disclaimer</w:t>
      </w:r>
      <w:r w:rsidRPr="00AA1B08">
        <w:rPr>
          <w:rFonts w:ascii="Calibri" w:eastAsia="Aptos" w:hAnsi="Calibri" w:cs="Calibri"/>
          <w:b/>
          <w:bCs/>
          <w:i/>
          <w:iCs/>
          <w:color w:val="000000" w:themeColor="text1"/>
          <w:sz w:val="21"/>
          <w:szCs w:val="21"/>
        </w:rPr>
        <w:t xml:space="preserve">: This sample policy is for informational purposes only and does not constitute legal advice. It is a generic template that may not suit your specific </w:t>
      </w:r>
      <w:r w:rsidR="368F28C2" w:rsidRPr="00AA1B08">
        <w:rPr>
          <w:rFonts w:ascii="Calibri" w:eastAsia="Aptos" w:hAnsi="Calibri" w:cs="Calibri"/>
          <w:b/>
          <w:bCs/>
          <w:i/>
          <w:iCs/>
          <w:color w:val="000000" w:themeColor="text1"/>
          <w:sz w:val="21"/>
          <w:szCs w:val="21"/>
        </w:rPr>
        <w:t>circumstances and</w:t>
      </w:r>
      <w:r w:rsidRPr="00AA1B08">
        <w:rPr>
          <w:rFonts w:ascii="Calibri" w:eastAsia="Aptos" w:hAnsi="Calibri" w:cs="Calibri"/>
          <w:b/>
          <w:bCs/>
          <w:i/>
          <w:iCs/>
          <w:color w:val="000000" w:themeColor="text1"/>
          <w:sz w:val="21"/>
          <w:szCs w:val="21"/>
        </w:rPr>
        <w:t xml:space="preserve"> should therefore be customized to fit your company’s key security risks, specific business needs, and internal processes. Before adopting or revising this policy, you should consult legal counsel and security professionals to ensure conformance with all applicable laws and current security best practices. The use of this policy is solely at your own risk. Under no circumstances shall Trusted Partner Network, LLC (or any affiliated person(s)) be liable for any damages, claims, losses, or any other cost whatsoever arising out of the use of this policy or any part thereof.</w:t>
      </w:r>
    </w:p>
    <w:p w14:paraId="4E548D8C" w14:textId="4B2CF72A" w:rsidR="006E054F" w:rsidRPr="00AA1B08" w:rsidRDefault="006E054F" w:rsidP="006E054F">
      <w:pPr>
        <w:spacing w:line="257" w:lineRule="auto"/>
        <w:jc w:val="both"/>
        <w:rPr>
          <w:rFonts w:ascii="Calibri" w:eastAsia="Aptos" w:hAnsi="Calibri" w:cs="Calibri"/>
          <w:color w:val="000000" w:themeColor="text1"/>
          <w:sz w:val="21"/>
          <w:szCs w:val="21"/>
        </w:rPr>
      </w:pPr>
      <w:r w:rsidRPr="00AA1B08">
        <w:rPr>
          <w:rFonts w:ascii="Calibri" w:eastAsia="Aptos" w:hAnsi="Calibri" w:cs="Calibri"/>
          <w:b/>
          <w:bCs/>
          <w:color w:val="000000" w:themeColor="text1"/>
          <w:sz w:val="21"/>
          <w:szCs w:val="21"/>
        </w:rPr>
        <w:t>© 202</w:t>
      </w:r>
      <w:r w:rsidR="005168DF" w:rsidRPr="00AA1B08">
        <w:rPr>
          <w:rFonts w:ascii="Calibri" w:eastAsia="Aptos" w:hAnsi="Calibri" w:cs="Calibri"/>
          <w:b/>
          <w:bCs/>
          <w:color w:val="000000" w:themeColor="text1"/>
          <w:sz w:val="21"/>
          <w:szCs w:val="21"/>
        </w:rPr>
        <w:t>5</w:t>
      </w:r>
      <w:r w:rsidRPr="00AA1B08">
        <w:rPr>
          <w:rFonts w:ascii="Calibri" w:eastAsia="Aptos" w:hAnsi="Calibri" w:cs="Calibri"/>
          <w:b/>
          <w:bCs/>
          <w:color w:val="000000" w:themeColor="text1"/>
          <w:sz w:val="21"/>
          <w:szCs w:val="21"/>
        </w:rPr>
        <w:t xml:space="preserve"> Trusted Partner Network, </w:t>
      </w:r>
      <w:proofErr w:type="gramStart"/>
      <w:r w:rsidRPr="00AA1B08">
        <w:rPr>
          <w:rFonts w:ascii="Calibri" w:eastAsia="Aptos" w:hAnsi="Calibri" w:cs="Calibri"/>
          <w:b/>
          <w:bCs/>
          <w:color w:val="000000" w:themeColor="text1"/>
          <w:sz w:val="21"/>
          <w:szCs w:val="21"/>
        </w:rPr>
        <w:t>LLC .</w:t>
      </w:r>
      <w:proofErr w:type="gramEnd"/>
      <w:r w:rsidRPr="00AA1B08">
        <w:rPr>
          <w:rFonts w:ascii="Calibri" w:eastAsia="Aptos" w:hAnsi="Calibri" w:cs="Calibri"/>
          <w:b/>
          <w:bCs/>
          <w:color w:val="000000" w:themeColor="text1"/>
          <w:sz w:val="21"/>
          <w:szCs w:val="21"/>
        </w:rPr>
        <w:t xml:space="preserve"> </w:t>
      </w:r>
    </w:p>
    <w:p w14:paraId="3A8D1FA6" w14:textId="63A3ED19" w:rsidR="3F6E84FB" w:rsidRPr="00AA1B08" w:rsidRDefault="3F6E84FB" w:rsidP="3F6E84FB">
      <w:pPr>
        <w:spacing w:line="257" w:lineRule="auto"/>
        <w:jc w:val="both"/>
        <w:rPr>
          <w:rFonts w:ascii="Calibri" w:eastAsia="Aptos" w:hAnsi="Calibri" w:cs="Calibri"/>
          <w:b/>
          <w:bCs/>
          <w:color w:val="000000" w:themeColor="text1"/>
          <w:sz w:val="21"/>
          <w:szCs w:val="21"/>
        </w:rPr>
      </w:pPr>
    </w:p>
    <w:p w14:paraId="40EE108C" w14:textId="6B038E48" w:rsidR="3F6E84FB" w:rsidRPr="00AA1B08" w:rsidRDefault="3F6E84FB" w:rsidP="3F6E84FB">
      <w:pPr>
        <w:spacing w:line="257" w:lineRule="auto"/>
        <w:jc w:val="both"/>
        <w:rPr>
          <w:rFonts w:ascii="Calibri" w:eastAsia="Aptos" w:hAnsi="Calibri" w:cs="Calibri"/>
          <w:b/>
          <w:bCs/>
          <w:color w:val="000000" w:themeColor="text1"/>
          <w:sz w:val="21"/>
          <w:szCs w:val="21"/>
        </w:rPr>
      </w:pPr>
    </w:p>
    <w:p w14:paraId="4872F35C" w14:textId="1A71341F" w:rsidR="3F6E84FB" w:rsidRPr="00AA1B08" w:rsidRDefault="3F6E84FB" w:rsidP="3F6E84FB">
      <w:pPr>
        <w:spacing w:line="257" w:lineRule="auto"/>
        <w:jc w:val="both"/>
        <w:rPr>
          <w:rFonts w:ascii="Calibri" w:eastAsia="Aptos" w:hAnsi="Calibri" w:cs="Calibri"/>
          <w:b/>
          <w:bCs/>
          <w:color w:val="000000" w:themeColor="text1"/>
          <w:sz w:val="21"/>
          <w:szCs w:val="21"/>
        </w:rPr>
      </w:pPr>
    </w:p>
    <w:p w14:paraId="1CC6FFD7" w14:textId="77777777" w:rsidR="006E054F" w:rsidRPr="00AA1B08" w:rsidRDefault="006E054F" w:rsidP="006E054F">
      <w:pPr>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Contents</w:t>
      </w:r>
    </w:p>
    <w:p w14:paraId="195195A1" w14:textId="77777777"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Objective">
        <w:r w:rsidRPr="003705B9">
          <w:rPr>
            <w:rStyle w:val="Hyperlink"/>
            <w:rFonts w:ascii="Calibri" w:eastAsia="Aptos" w:hAnsi="Calibri" w:cs="Calibri"/>
            <w:color w:val="000000" w:themeColor="text1"/>
            <w:sz w:val="22"/>
            <w:szCs w:val="22"/>
          </w:rPr>
          <w:t>Objective</w:t>
        </w:r>
      </w:hyperlink>
    </w:p>
    <w:p w14:paraId="69E5EFA4" w14:textId="77777777"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DefinedIncidents">
        <w:r w:rsidRPr="003705B9">
          <w:rPr>
            <w:rStyle w:val="Hyperlink"/>
            <w:rFonts w:ascii="Calibri" w:eastAsia="Aptos" w:hAnsi="Calibri" w:cs="Calibri"/>
            <w:color w:val="000000" w:themeColor="text1"/>
            <w:sz w:val="22"/>
            <w:szCs w:val="22"/>
          </w:rPr>
          <w:t>Security Incidents</w:t>
        </w:r>
      </w:hyperlink>
    </w:p>
    <w:p w14:paraId="73223FF8" w14:textId="376E6C2A" w:rsidR="00D16EB6" w:rsidRPr="003705B9" w:rsidRDefault="00D16EB6"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IncidentResponsePlanning" w:history="1">
        <w:r w:rsidRPr="003705B9">
          <w:rPr>
            <w:rStyle w:val="Hyperlink"/>
            <w:rFonts w:ascii="Calibri" w:hAnsi="Calibri" w:cs="Calibri"/>
            <w:color w:val="000000" w:themeColor="text1"/>
            <w:sz w:val="22"/>
            <w:szCs w:val="22"/>
          </w:rPr>
          <w:t>Incident Response Planning</w:t>
        </w:r>
      </w:hyperlink>
    </w:p>
    <w:p w14:paraId="35276296" w14:textId="71E33F04" w:rsidR="006E054F" w:rsidRPr="003705B9" w:rsidRDefault="00D16EB6"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ReportingEvents" w:history="1">
        <w:r w:rsidRPr="003705B9">
          <w:rPr>
            <w:rStyle w:val="Hyperlink"/>
            <w:rFonts w:ascii="Calibri" w:hAnsi="Calibri" w:cs="Calibri"/>
            <w:color w:val="000000" w:themeColor="text1"/>
            <w:sz w:val="22"/>
            <w:szCs w:val="22"/>
          </w:rPr>
          <w:t xml:space="preserve">Detecting or </w:t>
        </w:r>
        <w:r w:rsidR="006E054F" w:rsidRPr="003705B9">
          <w:rPr>
            <w:rStyle w:val="Hyperlink"/>
            <w:rFonts w:ascii="Calibri" w:eastAsia="Aptos" w:hAnsi="Calibri" w:cs="Calibri"/>
            <w:color w:val="000000" w:themeColor="text1"/>
            <w:sz w:val="22"/>
            <w:szCs w:val="22"/>
          </w:rPr>
          <w:t>Reporting Incidents</w:t>
        </w:r>
      </w:hyperlink>
      <w:r w:rsidR="006E054F" w:rsidRPr="003705B9">
        <w:rPr>
          <w:rStyle w:val="Hyperlink"/>
          <w:rFonts w:ascii="Calibri" w:eastAsia="Aptos" w:hAnsi="Calibri" w:cs="Calibri"/>
          <w:color w:val="000000" w:themeColor="text1"/>
          <w:sz w:val="22"/>
          <w:szCs w:val="22"/>
        </w:rPr>
        <w:t xml:space="preserve"> </w:t>
      </w:r>
    </w:p>
    <w:p w14:paraId="42FDDF92" w14:textId="5DDBD73C"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IncidentClassification">
        <w:r w:rsidRPr="003705B9">
          <w:rPr>
            <w:rStyle w:val="Hyperlink"/>
            <w:rFonts w:ascii="Calibri" w:eastAsia="Aptos" w:hAnsi="Calibri" w:cs="Calibri"/>
            <w:color w:val="000000" w:themeColor="text1"/>
            <w:sz w:val="22"/>
            <w:szCs w:val="22"/>
          </w:rPr>
          <w:t>Incident Classification</w:t>
        </w:r>
      </w:hyperlink>
      <w:r w:rsidRPr="003705B9">
        <w:rPr>
          <w:rStyle w:val="Hyperlink"/>
          <w:rFonts w:ascii="Calibri" w:eastAsia="Aptos" w:hAnsi="Calibri" w:cs="Calibri"/>
          <w:color w:val="000000" w:themeColor="text1"/>
          <w:sz w:val="22"/>
          <w:szCs w:val="22"/>
        </w:rPr>
        <w:t xml:space="preserve"> </w:t>
      </w:r>
    </w:p>
    <w:p w14:paraId="2076BE08" w14:textId="77777777"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ResponsibleParties">
        <w:r w:rsidRPr="003705B9">
          <w:rPr>
            <w:rStyle w:val="Hyperlink"/>
            <w:rFonts w:ascii="Calibri" w:eastAsia="Aptos" w:hAnsi="Calibri" w:cs="Calibri"/>
            <w:color w:val="000000" w:themeColor="text1"/>
            <w:sz w:val="22"/>
            <w:szCs w:val="22"/>
          </w:rPr>
          <w:t>Responsible Parties</w:t>
        </w:r>
      </w:hyperlink>
      <w:r w:rsidRPr="003705B9">
        <w:rPr>
          <w:rStyle w:val="Hyperlink"/>
          <w:rFonts w:ascii="Calibri" w:eastAsia="Aptos" w:hAnsi="Calibri" w:cs="Calibri"/>
          <w:color w:val="000000" w:themeColor="text1"/>
          <w:sz w:val="22"/>
          <w:szCs w:val="22"/>
        </w:rPr>
        <w:t xml:space="preserve"> </w:t>
      </w:r>
    </w:p>
    <w:p w14:paraId="0664F228" w14:textId="658A170F"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ResponseAndResolution">
        <w:r w:rsidRPr="003705B9">
          <w:rPr>
            <w:rStyle w:val="Hyperlink"/>
            <w:rFonts w:ascii="Calibri" w:eastAsia="Aptos" w:hAnsi="Calibri" w:cs="Calibri"/>
            <w:color w:val="000000" w:themeColor="text1"/>
            <w:sz w:val="22"/>
            <w:szCs w:val="22"/>
          </w:rPr>
          <w:t>Incident Response and Resolution</w:t>
        </w:r>
      </w:hyperlink>
      <w:r w:rsidRPr="003705B9">
        <w:rPr>
          <w:rStyle w:val="Hyperlink"/>
          <w:rFonts w:ascii="Calibri" w:eastAsia="Aptos" w:hAnsi="Calibri" w:cs="Calibri"/>
          <w:color w:val="000000" w:themeColor="text1"/>
          <w:sz w:val="22"/>
          <w:szCs w:val="22"/>
        </w:rPr>
        <w:t xml:space="preserve"> </w:t>
      </w:r>
    </w:p>
    <w:p w14:paraId="69AA9350" w14:textId="7DA53B5C"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EvidenceMetrics" w:history="1">
        <w:r w:rsidRPr="003705B9">
          <w:rPr>
            <w:rStyle w:val="Hyperlink"/>
            <w:rFonts w:ascii="Calibri" w:eastAsia="Aptos" w:hAnsi="Calibri" w:cs="Calibri"/>
            <w:color w:val="000000" w:themeColor="text1"/>
            <w:sz w:val="22"/>
            <w:szCs w:val="22"/>
          </w:rPr>
          <w:t>Collection of Evidence</w:t>
        </w:r>
        <w:r w:rsidR="00483805" w:rsidRPr="003705B9">
          <w:rPr>
            <w:rStyle w:val="Hyperlink"/>
            <w:rFonts w:ascii="Calibri" w:hAnsi="Calibri" w:cs="Calibri"/>
            <w:color w:val="000000" w:themeColor="text1"/>
            <w:sz w:val="22"/>
            <w:szCs w:val="22"/>
          </w:rPr>
          <w:t xml:space="preserve"> and Reporting Metrics</w:t>
        </w:r>
      </w:hyperlink>
      <w:r w:rsidRPr="003705B9">
        <w:rPr>
          <w:rStyle w:val="Hyperlink"/>
          <w:rFonts w:ascii="Calibri" w:eastAsia="Aptos" w:hAnsi="Calibri" w:cs="Calibri"/>
          <w:color w:val="000000" w:themeColor="text1"/>
          <w:sz w:val="22"/>
          <w:szCs w:val="22"/>
        </w:rPr>
        <w:t xml:space="preserve"> </w:t>
      </w:r>
    </w:p>
    <w:p w14:paraId="4FE25966" w14:textId="77777777"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u w:val="single"/>
        </w:rPr>
      </w:pPr>
      <w:hyperlink w:anchor="ContactWithAuthorities">
        <w:r w:rsidRPr="003705B9">
          <w:rPr>
            <w:rStyle w:val="Hyperlink"/>
            <w:rFonts w:ascii="Calibri" w:eastAsia="Aptos" w:hAnsi="Calibri" w:cs="Calibri"/>
            <w:color w:val="000000" w:themeColor="text1"/>
            <w:sz w:val="22"/>
            <w:szCs w:val="22"/>
          </w:rPr>
          <w:t>Contact with Authorities and Special Interest Groups</w:t>
        </w:r>
      </w:hyperlink>
    </w:p>
    <w:p w14:paraId="11F65A2A" w14:textId="7855E09D" w:rsidR="00CC6522" w:rsidRPr="003705B9" w:rsidRDefault="00CC6522" w:rsidP="006E054F">
      <w:pPr>
        <w:pStyle w:val="ListParagraph"/>
        <w:numPr>
          <w:ilvl w:val="0"/>
          <w:numId w:val="9"/>
        </w:numPr>
        <w:spacing w:beforeAutospacing="1" w:afterAutospacing="1" w:line="240" w:lineRule="auto"/>
        <w:rPr>
          <w:rStyle w:val="Hyperlink"/>
          <w:rFonts w:ascii="Calibri" w:eastAsia="Aptos" w:hAnsi="Calibri" w:cs="Calibri"/>
          <w:color w:val="000000" w:themeColor="text1"/>
          <w:sz w:val="22"/>
          <w:szCs w:val="22"/>
        </w:rPr>
      </w:pPr>
      <w:hyperlink w:anchor="ReportingPiracy" w:history="1">
        <w:r w:rsidRPr="003705B9">
          <w:rPr>
            <w:rStyle w:val="Hyperlink"/>
            <w:rFonts w:ascii="Calibri" w:hAnsi="Calibri" w:cs="Calibri"/>
            <w:color w:val="000000" w:themeColor="text1"/>
            <w:sz w:val="22"/>
            <w:szCs w:val="22"/>
          </w:rPr>
          <w:t>Reporting Piracy Incidents</w:t>
        </w:r>
      </w:hyperlink>
    </w:p>
    <w:p w14:paraId="398C8921" w14:textId="4B801796" w:rsidR="006E054F" w:rsidRPr="003705B9" w:rsidRDefault="006E054F" w:rsidP="006E054F">
      <w:pPr>
        <w:pStyle w:val="ListParagraph"/>
        <w:numPr>
          <w:ilvl w:val="0"/>
          <w:numId w:val="9"/>
        </w:numPr>
        <w:spacing w:beforeAutospacing="1" w:afterAutospacing="1" w:line="240" w:lineRule="auto"/>
        <w:rPr>
          <w:rStyle w:val="Hyperlink"/>
          <w:rFonts w:ascii="Calibri" w:eastAsia="Aptos" w:hAnsi="Calibri" w:cs="Calibri"/>
          <w:color w:val="000000" w:themeColor="text1"/>
          <w:sz w:val="22"/>
          <w:szCs w:val="22"/>
        </w:rPr>
      </w:pPr>
      <w:hyperlink w:anchor="DocumentSecurityClassification" w:history="1">
        <w:r w:rsidRPr="003705B9">
          <w:rPr>
            <w:rStyle w:val="Hyperlink"/>
            <w:rFonts w:ascii="Calibri" w:eastAsia="Aptos" w:hAnsi="Calibri" w:cs="Calibri"/>
            <w:color w:val="000000" w:themeColor="text1"/>
            <w:sz w:val="22"/>
            <w:szCs w:val="22"/>
          </w:rPr>
          <w:t>Document Security Classification</w:t>
        </w:r>
      </w:hyperlink>
    </w:p>
    <w:p w14:paraId="5F75801E" w14:textId="77777777"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LearningFromCriticalIncidents">
        <w:r w:rsidRPr="003705B9">
          <w:rPr>
            <w:rStyle w:val="Hyperlink"/>
            <w:rFonts w:ascii="Calibri" w:eastAsia="Aptos" w:hAnsi="Calibri" w:cs="Calibri"/>
            <w:color w:val="000000" w:themeColor="text1"/>
            <w:sz w:val="22"/>
            <w:szCs w:val="22"/>
          </w:rPr>
          <w:t>Learning from Critical Incidents</w:t>
        </w:r>
      </w:hyperlink>
    </w:p>
    <w:p w14:paraId="39C0E387" w14:textId="77777777"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NonCompliance" w:history="1">
        <w:r w:rsidRPr="003705B9">
          <w:rPr>
            <w:rStyle w:val="Hyperlink"/>
            <w:rFonts w:ascii="Calibri" w:hAnsi="Calibri" w:cs="Calibri"/>
            <w:color w:val="000000" w:themeColor="text1"/>
            <w:sz w:val="22"/>
            <w:szCs w:val="22"/>
          </w:rPr>
          <w:t>Policy Non-compliance</w:t>
        </w:r>
      </w:hyperlink>
    </w:p>
    <w:p w14:paraId="37E589B6" w14:textId="77777777"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Responsibilities" w:history="1">
        <w:r w:rsidRPr="003705B9">
          <w:rPr>
            <w:rStyle w:val="Hyperlink"/>
            <w:rFonts w:ascii="Calibri" w:hAnsi="Calibri" w:cs="Calibri"/>
            <w:color w:val="000000" w:themeColor="text1"/>
            <w:sz w:val="22"/>
            <w:szCs w:val="22"/>
          </w:rPr>
          <w:t>Policy Responsibilities</w:t>
        </w:r>
      </w:hyperlink>
    </w:p>
    <w:p w14:paraId="7BE0D285" w14:textId="46FECE9F" w:rsidR="006E054F" w:rsidRPr="003705B9" w:rsidRDefault="006E054F"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PolicySchedule" w:history="1">
        <w:r w:rsidRPr="003705B9">
          <w:rPr>
            <w:rStyle w:val="Hyperlink"/>
            <w:rFonts w:ascii="Calibri" w:hAnsi="Calibri" w:cs="Calibri"/>
            <w:color w:val="000000" w:themeColor="text1"/>
            <w:sz w:val="22"/>
            <w:szCs w:val="22"/>
          </w:rPr>
          <w:t>Policy Schedule</w:t>
        </w:r>
      </w:hyperlink>
    </w:p>
    <w:p w14:paraId="435267A5" w14:textId="0AFD8BE6" w:rsidR="00D16EB6" w:rsidRPr="003705B9" w:rsidRDefault="00D447A6" w:rsidP="006E054F">
      <w:pPr>
        <w:pStyle w:val="ListParagraph"/>
        <w:numPr>
          <w:ilvl w:val="0"/>
          <w:numId w:val="9"/>
        </w:numPr>
        <w:spacing w:beforeAutospacing="1" w:afterAutospacing="1" w:line="240" w:lineRule="auto"/>
        <w:rPr>
          <w:rFonts w:ascii="Calibri" w:eastAsia="Aptos" w:hAnsi="Calibri" w:cs="Calibri"/>
          <w:color w:val="000000" w:themeColor="text1"/>
          <w:sz w:val="22"/>
          <w:szCs w:val="22"/>
        </w:rPr>
      </w:pPr>
      <w:hyperlink w:anchor="ChangeLog" w:history="1">
        <w:r w:rsidRPr="003705B9">
          <w:rPr>
            <w:rStyle w:val="Hyperlink"/>
            <w:rFonts w:ascii="Calibri" w:eastAsia="Aptos" w:hAnsi="Calibri" w:cs="Calibri"/>
            <w:color w:val="000000" w:themeColor="text1"/>
            <w:sz w:val="22"/>
            <w:szCs w:val="22"/>
          </w:rPr>
          <w:t>Change Log</w:t>
        </w:r>
      </w:hyperlink>
    </w:p>
    <w:p w14:paraId="7AF93C7D" w14:textId="77777777" w:rsidR="006E054F" w:rsidRPr="00AA1B08" w:rsidRDefault="006E054F" w:rsidP="006E054F">
      <w:pPr>
        <w:spacing w:beforeAutospacing="1" w:afterAutospacing="1" w:line="240" w:lineRule="auto"/>
        <w:ind w:left="360"/>
        <w:rPr>
          <w:rFonts w:ascii="Calibri" w:eastAsia="Aptos" w:hAnsi="Calibri" w:cs="Calibri"/>
          <w:color w:val="000000" w:themeColor="text1"/>
          <w:sz w:val="22"/>
          <w:szCs w:val="22"/>
        </w:rPr>
      </w:pPr>
    </w:p>
    <w:p w14:paraId="46927122" w14:textId="77777777" w:rsidR="006E054F" w:rsidRPr="00AA1B08" w:rsidRDefault="006E054F" w:rsidP="006E054F">
      <w:pPr>
        <w:spacing w:beforeAutospacing="1" w:after="0" w:line="240" w:lineRule="auto"/>
        <w:rPr>
          <w:rFonts w:ascii="Calibri" w:eastAsia="Aptos" w:hAnsi="Calibri" w:cs="Calibri"/>
          <w:color w:val="000000" w:themeColor="text1"/>
          <w:sz w:val="22"/>
          <w:szCs w:val="22"/>
        </w:rPr>
      </w:pPr>
      <w:bookmarkStart w:id="0" w:name="Objective"/>
      <w:r w:rsidRPr="00AA1B08">
        <w:rPr>
          <w:rFonts w:ascii="Calibri" w:eastAsia="Aptos" w:hAnsi="Calibri" w:cs="Calibri"/>
          <w:b/>
          <w:bCs/>
          <w:color w:val="000000" w:themeColor="text1"/>
          <w:sz w:val="22"/>
          <w:szCs w:val="22"/>
        </w:rPr>
        <w:t>1</w:t>
      </w:r>
      <w:bookmarkEnd w:id="0"/>
      <w:r w:rsidRPr="00AA1B08">
        <w:rPr>
          <w:rFonts w:ascii="Calibri" w:eastAsia="Aptos" w:hAnsi="Calibri" w:cs="Calibri"/>
          <w:b/>
          <w:bCs/>
          <w:color w:val="000000" w:themeColor="text1"/>
          <w:sz w:val="22"/>
          <w:szCs w:val="22"/>
        </w:rPr>
        <w:t>. Objective</w:t>
      </w:r>
    </w:p>
    <w:p w14:paraId="71A1B8D0" w14:textId="1D8BE950" w:rsidR="006E054F" w:rsidRPr="00AA1B08" w:rsidRDefault="006E054F" w:rsidP="006E054F">
      <w:p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The objective of this policy is to provide a framework within which information security events and incidents are managed throughout their lifecycle - from </w:t>
      </w:r>
      <w:r w:rsidR="00AA66B2" w:rsidRPr="00AA1B08">
        <w:rPr>
          <w:rFonts w:ascii="Calibri" w:eastAsia="Aptos" w:hAnsi="Calibri" w:cs="Calibri"/>
          <w:color w:val="000000" w:themeColor="text1"/>
          <w:sz w:val="22"/>
          <w:szCs w:val="22"/>
        </w:rPr>
        <w:t>detection</w:t>
      </w:r>
      <w:r w:rsidRPr="00AA1B08">
        <w:rPr>
          <w:rFonts w:ascii="Calibri" w:eastAsia="Aptos" w:hAnsi="Calibri" w:cs="Calibri"/>
          <w:color w:val="000000" w:themeColor="text1"/>
          <w:sz w:val="22"/>
          <w:szCs w:val="22"/>
        </w:rPr>
        <w:t xml:space="preserve">, </w:t>
      </w:r>
      <w:r w:rsidR="00AA66B2" w:rsidRPr="00AA1B08">
        <w:rPr>
          <w:rFonts w:ascii="Calibri" w:eastAsia="Aptos" w:hAnsi="Calibri" w:cs="Calibri"/>
          <w:color w:val="000000" w:themeColor="text1"/>
          <w:sz w:val="22"/>
          <w:szCs w:val="22"/>
        </w:rPr>
        <w:t>analysis</w:t>
      </w:r>
      <w:r w:rsidRPr="00AA1B08">
        <w:rPr>
          <w:rFonts w:ascii="Calibri" w:eastAsia="Aptos" w:hAnsi="Calibri" w:cs="Calibri"/>
          <w:color w:val="000000" w:themeColor="text1"/>
          <w:sz w:val="22"/>
          <w:szCs w:val="22"/>
        </w:rPr>
        <w:t>,</w:t>
      </w:r>
      <w:r w:rsidR="00AA66B2" w:rsidRPr="00AA1B08">
        <w:rPr>
          <w:rFonts w:ascii="Calibri" w:eastAsia="Aptos" w:hAnsi="Calibri" w:cs="Calibri"/>
          <w:color w:val="000000" w:themeColor="text1"/>
          <w:sz w:val="22"/>
          <w:szCs w:val="22"/>
        </w:rPr>
        <w:t xml:space="preserve"> escalation,</w:t>
      </w:r>
      <w:r w:rsidRPr="00AA1B08">
        <w:rPr>
          <w:rFonts w:ascii="Calibri" w:eastAsia="Aptos" w:hAnsi="Calibri" w:cs="Calibri"/>
          <w:color w:val="000000" w:themeColor="text1"/>
          <w:sz w:val="22"/>
          <w:szCs w:val="22"/>
        </w:rPr>
        <w:t xml:space="preserve"> </w:t>
      </w:r>
      <w:r w:rsidR="00AF75AF" w:rsidRPr="00AA1B08">
        <w:rPr>
          <w:rFonts w:ascii="Calibri" w:eastAsia="Aptos" w:hAnsi="Calibri" w:cs="Calibri"/>
          <w:color w:val="000000" w:themeColor="text1"/>
          <w:sz w:val="22"/>
          <w:szCs w:val="22"/>
        </w:rPr>
        <w:t xml:space="preserve">response, </w:t>
      </w:r>
      <w:r w:rsidRPr="00AA1B08">
        <w:rPr>
          <w:rFonts w:ascii="Calibri" w:eastAsia="Aptos" w:hAnsi="Calibri" w:cs="Calibri"/>
          <w:color w:val="000000" w:themeColor="text1"/>
          <w:sz w:val="22"/>
          <w:szCs w:val="22"/>
        </w:rPr>
        <w:t xml:space="preserve">containment, </w:t>
      </w:r>
      <w:r w:rsidR="00AA66B2" w:rsidRPr="00AA1B08">
        <w:rPr>
          <w:rFonts w:ascii="Calibri" w:eastAsia="Aptos" w:hAnsi="Calibri" w:cs="Calibri"/>
          <w:color w:val="000000" w:themeColor="text1"/>
          <w:sz w:val="22"/>
          <w:szCs w:val="22"/>
        </w:rPr>
        <w:t>remediation</w:t>
      </w:r>
      <w:r w:rsidRPr="00AA1B08">
        <w:rPr>
          <w:rFonts w:ascii="Calibri" w:eastAsia="Aptos" w:hAnsi="Calibri" w:cs="Calibri"/>
          <w:color w:val="000000" w:themeColor="text1"/>
          <w:sz w:val="22"/>
          <w:szCs w:val="22"/>
        </w:rPr>
        <w:t>, and root cause analysis.</w:t>
      </w:r>
      <w:r w:rsidR="00861C25">
        <w:rPr>
          <w:rFonts w:ascii="Calibri" w:eastAsia="Aptos" w:hAnsi="Calibri" w:cs="Calibri"/>
          <w:color w:val="000000" w:themeColor="text1"/>
          <w:sz w:val="22"/>
          <w:szCs w:val="22"/>
        </w:rPr>
        <w:t xml:space="preserve"> This policy will apply to all </w:t>
      </w:r>
      <w:r w:rsidR="00861C25" w:rsidRPr="00861C25">
        <w:rPr>
          <w:rFonts w:ascii="Calibri" w:eastAsia="Aptos" w:hAnsi="Calibri" w:cs="Calibri"/>
          <w:color w:val="000000" w:themeColor="text1"/>
          <w:sz w:val="22"/>
          <w:szCs w:val="22"/>
        </w:rPr>
        <w:t>relevant full- and part-time employees, consultants, contractors, interns, freelancers, temporary workers, and visitors</w:t>
      </w:r>
      <w:r w:rsidR="00861C25">
        <w:rPr>
          <w:rFonts w:ascii="Calibri" w:eastAsia="Aptos" w:hAnsi="Calibri" w:cs="Calibri"/>
          <w:color w:val="000000" w:themeColor="text1"/>
          <w:sz w:val="22"/>
          <w:szCs w:val="22"/>
        </w:rPr>
        <w:t>.</w:t>
      </w:r>
    </w:p>
    <w:p w14:paraId="643BF6BA" w14:textId="77777777" w:rsidR="006E054F" w:rsidRPr="00AA1B08" w:rsidRDefault="006E054F" w:rsidP="006E054F">
      <w:pPr>
        <w:spacing w:beforeAutospacing="1" w:after="0" w:line="240" w:lineRule="auto"/>
        <w:rPr>
          <w:rFonts w:ascii="Calibri" w:eastAsia="Aptos" w:hAnsi="Calibri" w:cs="Calibri"/>
          <w:color w:val="000000" w:themeColor="text1"/>
          <w:sz w:val="22"/>
          <w:szCs w:val="22"/>
        </w:rPr>
      </w:pPr>
      <w:bookmarkStart w:id="1" w:name="DefinedIncidents"/>
      <w:r w:rsidRPr="00AA1B08">
        <w:rPr>
          <w:rFonts w:ascii="Calibri" w:eastAsia="Aptos" w:hAnsi="Calibri" w:cs="Calibri"/>
          <w:b/>
          <w:bCs/>
          <w:color w:val="000000" w:themeColor="text1"/>
          <w:sz w:val="22"/>
          <w:szCs w:val="22"/>
        </w:rPr>
        <w:t>2</w:t>
      </w:r>
      <w:bookmarkEnd w:id="1"/>
      <w:r w:rsidRPr="00AA1B08">
        <w:rPr>
          <w:rFonts w:ascii="Calibri" w:eastAsia="Aptos" w:hAnsi="Calibri" w:cs="Calibri"/>
          <w:b/>
          <w:bCs/>
          <w:color w:val="000000" w:themeColor="text1"/>
          <w:sz w:val="22"/>
          <w:szCs w:val="22"/>
        </w:rPr>
        <w:t>. Security Incidents</w:t>
      </w:r>
    </w:p>
    <w:p w14:paraId="6B751E73" w14:textId="372F5A94" w:rsidR="006E054F" w:rsidRPr="00AA1B08" w:rsidRDefault="006E054F" w:rsidP="3F6E84FB">
      <w:p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Security incidents are </w:t>
      </w:r>
      <w:r w:rsidR="00F1154E" w:rsidRPr="00AA1B08">
        <w:rPr>
          <w:rFonts w:ascii="Calibri" w:eastAsia="Aptos" w:hAnsi="Calibri" w:cs="Calibri"/>
          <w:color w:val="000000" w:themeColor="text1"/>
          <w:sz w:val="22"/>
          <w:szCs w:val="22"/>
        </w:rPr>
        <w:t>suspected,</w:t>
      </w:r>
      <w:r w:rsidRPr="00AA1B08">
        <w:rPr>
          <w:rFonts w:ascii="Calibri" w:eastAsia="Aptos" w:hAnsi="Calibri" w:cs="Calibri"/>
          <w:color w:val="000000" w:themeColor="text1"/>
          <w:sz w:val="22"/>
          <w:szCs w:val="22"/>
        </w:rPr>
        <w:t xml:space="preserve"> or security breaches or cyberattacks that actually or potentially jeopardize, without lawful authority, the confidentiality, integrity, or availability of information or an information system; or constitute a violation or imminent threat of violation of law, security policies, security procedures, or acceptable use policies.</w:t>
      </w:r>
    </w:p>
    <w:p w14:paraId="071E1CAA" w14:textId="77777777" w:rsidR="006E054F" w:rsidRPr="00AA1B08" w:rsidRDefault="006E054F" w:rsidP="006E054F">
      <w:p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Security incidents include, but are not limited to:</w:t>
      </w:r>
    </w:p>
    <w:p w14:paraId="293E550A" w14:textId="77777777" w:rsidR="006E054F" w:rsidRPr="00AA1B08" w:rsidRDefault="006E054F" w:rsidP="006E054F">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Lost or stolen devices</w:t>
      </w:r>
    </w:p>
    <w:p w14:paraId="57512BB6" w14:textId="77777777" w:rsidR="006E054F" w:rsidRPr="00AA1B08" w:rsidRDefault="006E054F" w:rsidP="006E054F">
      <w:pPr>
        <w:pStyle w:val="ListParagraph"/>
        <w:numPr>
          <w:ilvl w:val="0"/>
          <w:numId w:val="8"/>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Outages of web portals, applications, or underlying infrastructure due to a security breach</w:t>
      </w:r>
    </w:p>
    <w:p w14:paraId="6006BF1B" w14:textId="77777777" w:rsidR="006E054F" w:rsidRPr="00AA1B08" w:rsidRDefault="006E054F" w:rsidP="006E054F">
      <w:pPr>
        <w:pStyle w:val="ListParagraph"/>
        <w:numPr>
          <w:ilvl w:val="0"/>
          <w:numId w:val="8"/>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Violations of any of the policies, procedures, or plans expressed in this document</w:t>
      </w:r>
    </w:p>
    <w:p w14:paraId="7DDE4E6A" w14:textId="77777777" w:rsidR="006E054F" w:rsidRPr="00AA1B08" w:rsidRDefault="006E054F" w:rsidP="006E054F">
      <w:pPr>
        <w:pStyle w:val="ListParagraph"/>
        <w:numPr>
          <w:ilvl w:val="0"/>
          <w:numId w:val="8"/>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Content leaks</w:t>
      </w:r>
    </w:p>
    <w:p w14:paraId="6205FEDD" w14:textId="405CAA73" w:rsidR="006E054F" w:rsidRPr="00AA1B08" w:rsidRDefault="006E054F" w:rsidP="006E054F">
      <w:pPr>
        <w:pStyle w:val="ListParagraph"/>
        <w:numPr>
          <w:ilvl w:val="0"/>
          <w:numId w:val="8"/>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Successful phishing attack</w:t>
      </w:r>
    </w:p>
    <w:p w14:paraId="32D28DD6" w14:textId="2C0369C8" w:rsidR="00ED476F" w:rsidRPr="00AA1B08" w:rsidRDefault="00ED476F" w:rsidP="006E054F">
      <w:pPr>
        <w:spacing w:beforeAutospacing="1" w:after="0" w:line="240" w:lineRule="auto"/>
        <w:rPr>
          <w:rFonts w:ascii="Calibri" w:eastAsia="Aptos" w:hAnsi="Calibri" w:cs="Calibri"/>
          <w:b/>
          <w:bCs/>
          <w:color w:val="000000" w:themeColor="text1"/>
          <w:sz w:val="22"/>
          <w:szCs w:val="22"/>
        </w:rPr>
      </w:pPr>
      <w:bookmarkStart w:id="2" w:name="IncidentResponsePlanning"/>
      <w:bookmarkEnd w:id="2"/>
      <w:r w:rsidRPr="00AA1B08">
        <w:rPr>
          <w:rFonts w:ascii="Calibri" w:eastAsia="Aptos" w:hAnsi="Calibri" w:cs="Calibri"/>
          <w:b/>
          <w:bCs/>
          <w:color w:val="000000" w:themeColor="text1"/>
          <w:sz w:val="22"/>
          <w:szCs w:val="22"/>
        </w:rPr>
        <w:t>3. Incident Response Planning</w:t>
      </w:r>
    </w:p>
    <w:p w14:paraId="3A526B41" w14:textId="53100313" w:rsidR="00ED476F" w:rsidRPr="00AA1B08" w:rsidRDefault="00CA190E" w:rsidP="006E054F">
      <w:p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lastRenderedPageBreak/>
        <w:t xml:space="preserve">The </w:t>
      </w:r>
      <w:r w:rsidR="00991721" w:rsidRPr="00AA1B08">
        <w:rPr>
          <w:rFonts w:ascii="Calibri" w:eastAsia="Aptos" w:hAnsi="Calibri" w:cs="Calibri"/>
          <w:color w:val="000000" w:themeColor="text1"/>
          <w:sz w:val="22"/>
          <w:szCs w:val="22"/>
        </w:rPr>
        <w:t>detailed</w:t>
      </w:r>
      <w:r w:rsidR="00301772" w:rsidRPr="00AA1B08">
        <w:rPr>
          <w:rFonts w:ascii="Calibri" w:eastAsia="Aptos" w:hAnsi="Calibri" w:cs="Calibri"/>
          <w:color w:val="000000" w:themeColor="text1"/>
          <w:sz w:val="22"/>
          <w:szCs w:val="22"/>
        </w:rPr>
        <w:t xml:space="preserve"> and documented</w:t>
      </w:r>
      <w:r w:rsidR="00991721" w:rsidRPr="00AA1B08">
        <w:rPr>
          <w:rFonts w:ascii="Calibri" w:eastAsia="Aptos" w:hAnsi="Calibri" w:cs="Calibri"/>
          <w:color w:val="000000" w:themeColor="text1"/>
          <w:sz w:val="22"/>
          <w:szCs w:val="22"/>
        </w:rPr>
        <w:t xml:space="preserve"> Incident Response plan</w:t>
      </w:r>
      <w:r w:rsidRPr="00AA1B08">
        <w:rPr>
          <w:rFonts w:ascii="Calibri" w:eastAsia="Aptos" w:hAnsi="Calibri" w:cs="Calibri"/>
          <w:color w:val="000000" w:themeColor="text1"/>
          <w:sz w:val="22"/>
          <w:szCs w:val="22"/>
        </w:rPr>
        <w:t xml:space="preserve"> </w:t>
      </w:r>
      <w:r w:rsidR="00991721" w:rsidRPr="00AA1B08">
        <w:rPr>
          <w:rFonts w:ascii="Calibri" w:eastAsia="Aptos" w:hAnsi="Calibri" w:cs="Calibri"/>
          <w:color w:val="000000" w:themeColor="text1"/>
          <w:sz w:val="22"/>
          <w:szCs w:val="22"/>
        </w:rPr>
        <w:t xml:space="preserve">should include processes and workflows </w:t>
      </w:r>
      <w:r w:rsidR="00A0318E" w:rsidRPr="00AA1B08">
        <w:rPr>
          <w:rFonts w:ascii="Calibri" w:eastAsia="Aptos" w:hAnsi="Calibri" w:cs="Calibri"/>
          <w:color w:val="000000" w:themeColor="text1"/>
          <w:sz w:val="22"/>
          <w:szCs w:val="22"/>
        </w:rPr>
        <w:t>for</w:t>
      </w:r>
      <w:r w:rsidR="00991721" w:rsidRPr="00AA1B08">
        <w:rPr>
          <w:rFonts w:ascii="Calibri" w:eastAsia="Aptos" w:hAnsi="Calibri" w:cs="Calibri"/>
          <w:color w:val="000000" w:themeColor="text1"/>
          <w:sz w:val="22"/>
          <w:szCs w:val="22"/>
        </w:rPr>
        <w:t>:</w:t>
      </w:r>
    </w:p>
    <w:p w14:paraId="327D0EC8" w14:textId="3DA9C07A"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Detection</w:t>
      </w:r>
    </w:p>
    <w:p w14:paraId="02ACD1F2" w14:textId="3449CFF4"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Analysis</w:t>
      </w:r>
    </w:p>
    <w:p w14:paraId="3AFEE8BC" w14:textId="4C8FE0A2"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Escalation</w:t>
      </w:r>
    </w:p>
    <w:p w14:paraId="60335A80" w14:textId="71980280"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Response</w:t>
      </w:r>
    </w:p>
    <w:p w14:paraId="2D23C80D" w14:textId="256608CB"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Evidence/forensics</w:t>
      </w:r>
    </w:p>
    <w:p w14:paraId="50BE759C" w14:textId="0CB0C11A"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Remediation</w:t>
      </w:r>
    </w:p>
    <w:p w14:paraId="35B2C82D" w14:textId="5C25A3BB"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Reporting and metrics</w:t>
      </w:r>
    </w:p>
    <w:p w14:paraId="26B62C68" w14:textId="4CA7DD15" w:rsidR="00301772"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A corrective action process to include Root Cause Analysis (RCA), lessons learned, preventative measures taken, etc.</w:t>
      </w:r>
    </w:p>
    <w:p w14:paraId="123315E5" w14:textId="4EA74D52" w:rsidR="00991721" w:rsidRPr="00AA1B08" w:rsidRDefault="00301772" w:rsidP="00301772">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Notification of affected business partners and clients in a timely manner</w:t>
      </w:r>
    </w:p>
    <w:p w14:paraId="2F07DC98" w14:textId="6B2CB99A" w:rsidR="00301772" w:rsidRPr="00AA1B08" w:rsidRDefault="00301772" w:rsidP="00301772">
      <w:p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The Incident Response plan should be reviewed regularly and have those reviews/updates logged in the document.</w:t>
      </w:r>
    </w:p>
    <w:p w14:paraId="1B0F5654" w14:textId="796A5C03" w:rsidR="006E054F" w:rsidRPr="00AA1B08" w:rsidRDefault="00D16EB6" w:rsidP="006E054F">
      <w:pPr>
        <w:spacing w:beforeAutospacing="1" w:after="0" w:line="240" w:lineRule="auto"/>
        <w:rPr>
          <w:rFonts w:ascii="Calibri" w:eastAsia="Aptos" w:hAnsi="Calibri" w:cs="Calibri"/>
          <w:color w:val="000000" w:themeColor="text1"/>
          <w:sz w:val="22"/>
          <w:szCs w:val="22"/>
        </w:rPr>
      </w:pPr>
      <w:bookmarkStart w:id="3" w:name="ReportingEvents"/>
      <w:bookmarkEnd w:id="3"/>
      <w:r w:rsidRPr="00AA1B08">
        <w:rPr>
          <w:rFonts w:ascii="Calibri" w:eastAsia="Aptos" w:hAnsi="Calibri" w:cs="Calibri"/>
          <w:b/>
          <w:bCs/>
          <w:color w:val="000000" w:themeColor="text1"/>
          <w:sz w:val="22"/>
          <w:szCs w:val="22"/>
        </w:rPr>
        <w:t>4</w:t>
      </w:r>
      <w:r w:rsidR="006E054F" w:rsidRPr="00AA1B08">
        <w:rPr>
          <w:rFonts w:ascii="Calibri" w:eastAsia="Aptos" w:hAnsi="Calibri" w:cs="Calibri"/>
          <w:b/>
          <w:bCs/>
          <w:color w:val="000000" w:themeColor="text1"/>
          <w:sz w:val="22"/>
          <w:szCs w:val="22"/>
        </w:rPr>
        <w:t xml:space="preserve">. </w:t>
      </w:r>
      <w:r w:rsidR="002D1828" w:rsidRPr="00AA1B08">
        <w:rPr>
          <w:rFonts w:ascii="Calibri" w:eastAsia="Aptos" w:hAnsi="Calibri" w:cs="Calibri"/>
          <w:b/>
          <w:bCs/>
          <w:color w:val="000000" w:themeColor="text1"/>
          <w:sz w:val="22"/>
          <w:szCs w:val="22"/>
        </w:rPr>
        <w:t xml:space="preserve">Detecting or </w:t>
      </w:r>
      <w:r w:rsidR="006E054F" w:rsidRPr="00AA1B08">
        <w:rPr>
          <w:rFonts w:ascii="Calibri" w:eastAsia="Aptos" w:hAnsi="Calibri" w:cs="Calibri"/>
          <w:b/>
          <w:bCs/>
          <w:color w:val="000000" w:themeColor="text1"/>
          <w:sz w:val="22"/>
          <w:szCs w:val="22"/>
        </w:rPr>
        <w:t>Reporting Incidents</w:t>
      </w:r>
    </w:p>
    <w:p w14:paraId="366F9987" w14:textId="5680E75A" w:rsidR="006E054F" w:rsidRPr="00AA1B08" w:rsidRDefault="006E054F" w:rsidP="3F6E84FB">
      <w:pPr>
        <w:pStyle w:val="ListParagraph"/>
        <w:numPr>
          <w:ilvl w:val="0"/>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Where feasible, monitoring mechanisms </w:t>
      </w:r>
      <w:r w:rsidR="00CA190E"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set up within the company infrastructure and devices for proactive monitoring of intrusions, attacks, and frauds.</w:t>
      </w:r>
    </w:p>
    <w:p w14:paraId="72618EAE" w14:textId="77777777" w:rsidR="006E054F" w:rsidRPr="00AA1B08" w:rsidRDefault="006E054F" w:rsidP="006E054F">
      <w:pPr>
        <w:pStyle w:val="ListParagraph"/>
        <w:numPr>
          <w:ilvl w:val="0"/>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Incidents within the organization can be reported in the following ways:</w:t>
      </w:r>
    </w:p>
    <w:p w14:paraId="23ABA3B9" w14:textId="77777777" w:rsidR="006E054F" w:rsidRPr="00AA1B08" w:rsidRDefault="006E054F" w:rsidP="006E054F">
      <w:pPr>
        <w:pStyle w:val="ListParagraph"/>
        <w:numPr>
          <w:ilvl w:val="1"/>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IT Team – Observations and notifications from tools can be submitted to the organization via company specified ways.</w:t>
      </w:r>
    </w:p>
    <w:p w14:paraId="0AB4A316" w14:textId="77777777" w:rsidR="006E054F" w:rsidRPr="00AA1B08" w:rsidRDefault="006E054F" w:rsidP="006E054F">
      <w:pPr>
        <w:pStyle w:val="ListParagraph"/>
        <w:numPr>
          <w:ilvl w:val="1"/>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Partners – Users of any company provided platform or software or web portals and report incidents via company specified ways.</w:t>
      </w:r>
    </w:p>
    <w:p w14:paraId="4EE14348" w14:textId="77777777" w:rsidR="006E054F" w:rsidRDefault="006E054F" w:rsidP="006E054F">
      <w:pPr>
        <w:pStyle w:val="ListParagraph"/>
        <w:numPr>
          <w:ilvl w:val="1"/>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Internal Staff – Observations may be submitted via company specified tools or methods such as email or inter-organization messaging services.</w:t>
      </w:r>
    </w:p>
    <w:p w14:paraId="744E35FD" w14:textId="663C60DA" w:rsidR="00DE5DD7" w:rsidRPr="00AA1B08" w:rsidRDefault="00DE5DD7" w:rsidP="006E054F">
      <w:pPr>
        <w:pStyle w:val="ListParagraph"/>
        <w:numPr>
          <w:ilvl w:val="1"/>
          <w:numId w:val="7"/>
        </w:numPr>
        <w:spacing w:beforeAutospacing="1" w:after="0" w:line="240" w:lineRule="auto"/>
        <w:rPr>
          <w:rFonts w:ascii="Calibri" w:eastAsia="Aptos" w:hAnsi="Calibri" w:cs="Calibri"/>
          <w:color w:val="000000" w:themeColor="text1"/>
          <w:sz w:val="22"/>
          <w:szCs w:val="22"/>
        </w:rPr>
      </w:pPr>
      <w:r>
        <w:rPr>
          <w:rFonts w:ascii="Calibri" w:eastAsia="Aptos" w:hAnsi="Calibri" w:cs="Calibri"/>
          <w:color w:val="000000" w:themeColor="text1"/>
          <w:sz w:val="22"/>
          <w:szCs w:val="22"/>
        </w:rPr>
        <w:t>Anonymously – Through mechanisms provided by the organization to employees to report incidents without personally identifiable information.</w:t>
      </w:r>
    </w:p>
    <w:p w14:paraId="32DEF527" w14:textId="172A20B2" w:rsidR="006E054F" w:rsidRDefault="006E054F" w:rsidP="006E054F">
      <w:pPr>
        <w:pStyle w:val="ListParagraph"/>
        <w:numPr>
          <w:ilvl w:val="0"/>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Notify impacted </w:t>
      </w:r>
      <w:r w:rsidR="00FD38BA" w:rsidRPr="00AA1B08">
        <w:rPr>
          <w:rFonts w:ascii="Calibri" w:eastAsia="Aptos" w:hAnsi="Calibri" w:cs="Calibri"/>
          <w:color w:val="000000" w:themeColor="text1"/>
          <w:sz w:val="22"/>
          <w:szCs w:val="22"/>
        </w:rPr>
        <w:t>business partners and clients</w:t>
      </w:r>
      <w:r w:rsidRPr="00AA1B08">
        <w:rPr>
          <w:rFonts w:ascii="Calibri" w:eastAsia="Aptos" w:hAnsi="Calibri" w:cs="Calibri"/>
          <w:color w:val="000000" w:themeColor="text1"/>
          <w:sz w:val="22"/>
          <w:szCs w:val="22"/>
        </w:rPr>
        <w:t xml:space="preserve"> as soon as possible and provide high-level incident details.</w:t>
      </w:r>
    </w:p>
    <w:p w14:paraId="7D9F3849" w14:textId="6035F109" w:rsidR="0078125B" w:rsidRPr="00AA1B08" w:rsidRDefault="0078125B" w:rsidP="0078125B">
      <w:pPr>
        <w:pStyle w:val="ListParagraph"/>
        <w:numPr>
          <w:ilvl w:val="1"/>
          <w:numId w:val="7"/>
        </w:numPr>
        <w:spacing w:beforeAutospacing="1" w:after="0" w:line="240" w:lineRule="auto"/>
        <w:rPr>
          <w:rFonts w:ascii="Calibri" w:eastAsia="Aptos" w:hAnsi="Calibri" w:cs="Calibri"/>
          <w:color w:val="000000" w:themeColor="text1"/>
          <w:sz w:val="22"/>
          <w:szCs w:val="22"/>
        </w:rPr>
      </w:pPr>
      <w:r w:rsidRPr="0078125B">
        <w:rPr>
          <w:rFonts w:ascii="Calibri" w:eastAsia="Aptos" w:hAnsi="Calibri" w:cs="Calibri"/>
          <w:color w:val="000000" w:themeColor="text1"/>
          <w:sz w:val="22"/>
          <w:szCs w:val="22"/>
        </w:rPr>
        <w:t>Regularly update, through an established cadence with clients, with new information throughout the investigation</w:t>
      </w:r>
      <w:r w:rsidR="00861C25">
        <w:rPr>
          <w:rFonts w:ascii="Calibri" w:eastAsia="Aptos" w:hAnsi="Calibri" w:cs="Calibri"/>
          <w:color w:val="000000" w:themeColor="text1"/>
          <w:sz w:val="22"/>
          <w:szCs w:val="22"/>
        </w:rPr>
        <w:t>.</w:t>
      </w:r>
    </w:p>
    <w:p w14:paraId="2E6FA466" w14:textId="107905EA" w:rsidR="006E054F" w:rsidRPr="00AA1B08" w:rsidRDefault="006E054F" w:rsidP="3F6E84FB">
      <w:pPr>
        <w:pStyle w:val="ListParagraph"/>
        <w:numPr>
          <w:ilvl w:val="0"/>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In case</w:t>
      </w:r>
      <w:r w:rsidR="3D8583C2" w:rsidRPr="00AA1B08">
        <w:rPr>
          <w:rFonts w:ascii="Calibri" w:eastAsia="Aptos" w:hAnsi="Calibri" w:cs="Calibri"/>
          <w:color w:val="000000" w:themeColor="text1"/>
          <w:sz w:val="22"/>
          <w:szCs w:val="22"/>
        </w:rPr>
        <w:t>s where</w:t>
      </w:r>
      <w:r w:rsidRPr="00AA1B08">
        <w:rPr>
          <w:rFonts w:ascii="Calibri" w:eastAsia="Aptos" w:hAnsi="Calibri" w:cs="Calibri"/>
          <w:color w:val="000000" w:themeColor="text1"/>
          <w:sz w:val="22"/>
          <w:szCs w:val="22"/>
        </w:rPr>
        <w:t xml:space="preserve"> an employee notices any malicious behavior by a staff member or partner, they </w:t>
      </w:r>
      <w:r w:rsidR="00F71B2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inform the organization defined personals, such as manager or the authorized Information Security Officer about the incident immediately. In</w:t>
      </w:r>
      <w:r w:rsidR="00F71B2F" w:rsidRPr="00AA1B08">
        <w:rPr>
          <w:rFonts w:ascii="Calibri" w:eastAsia="Aptos" w:hAnsi="Calibri" w:cs="Calibri"/>
          <w:color w:val="000000" w:themeColor="text1"/>
          <w:sz w:val="22"/>
          <w:szCs w:val="22"/>
        </w:rPr>
        <w:t xml:space="preserve"> </w:t>
      </w:r>
      <w:r w:rsidR="6A7D9F1B" w:rsidRPr="00AA1B08">
        <w:rPr>
          <w:rFonts w:ascii="Calibri" w:eastAsia="Aptos" w:hAnsi="Calibri" w:cs="Calibri"/>
          <w:color w:val="000000" w:themeColor="text1"/>
          <w:sz w:val="22"/>
          <w:szCs w:val="22"/>
        </w:rPr>
        <w:t>these</w:t>
      </w:r>
      <w:r w:rsidRPr="00AA1B08">
        <w:rPr>
          <w:rFonts w:ascii="Calibri" w:eastAsia="Aptos" w:hAnsi="Calibri" w:cs="Calibri"/>
          <w:color w:val="000000" w:themeColor="text1"/>
          <w:sz w:val="22"/>
          <w:szCs w:val="22"/>
        </w:rPr>
        <w:t xml:space="preserve"> cases, </w:t>
      </w:r>
      <w:r w:rsidR="38CD9929" w:rsidRPr="00AA1B08">
        <w:rPr>
          <w:rFonts w:ascii="Calibri" w:eastAsia="Aptos" w:hAnsi="Calibri" w:cs="Calibri"/>
          <w:color w:val="000000" w:themeColor="text1"/>
          <w:sz w:val="22"/>
          <w:szCs w:val="22"/>
        </w:rPr>
        <w:t xml:space="preserve">it is </w:t>
      </w:r>
      <w:r w:rsidRPr="00AA1B08">
        <w:rPr>
          <w:rFonts w:ascii="Calibri" w:eastAsia="Aptos" w:hAnsi="Calibri" w:cs="Calibri"/>
          <w:color w:val="000000" w:themeColor="text1"/>
          <w:sz w:val="22"/>
          <w:szCs w:val="22"/>
        </w:rPr>
        <w:t>strongly recommended not to discuss the issue with any other employee.</w:t>
      </w:r>
    </w:p>
    <w:p w14:paraId="0C029E9F" w14:textId="7DD49BA6" w:rsidR="006E054F" w:rsidRPr="00AA1B08" w:rsidRDefault="006E054F" w:rsidP="3F6E84FB">
      <w:pPr>
        <w:pStyle w:val="ListParagraph"/>
        <w:numPr>
          <w:ilvl w:val="0"/>
          <w:numId w:val="7"/>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A log of all security incidents reported </w:t>
      </w:r>
      <w:r w:rsidR="00F71B2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always be maintained.</w:t>
      </w:r>
    </w:p>
    <w:p w14:paraId="5B8BEAC3" w14:textId="35065D55" w:rsidR="006E054F" w:rsidRPr="00AA1B08" w:rsidRDefault="006E054F" w:rsidP="006E054F">
      <w:p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The below list are email contacts for Studio Content Owners for Service Providers to report Security Incidents:</w:t>
      </w:r>
    </w:p>
    <w:p w14:paraId="69B12F19" w14:textId="77777777" w:rsidR="006E054F" w:rsidRPr="00AA1B08" w:rsidRDefault="006E054F" w:rsidP="006E054F">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Disney – </w:t>
      </w:r>
      <w:hyperlink r:id="rId7" w:history="1">
        <w:r w:rsidRPr="00AA1B08">
          <w:rPr>
            <w:rStyle w:val="Hyperlink"/>
            <w:rFonts w:ascii="Calibri" w:eastAsia="Aptos" w:hAnsi="Calibri" w:cs="Calibri"/>
            <w:color w:val="000000" w:themeColor="text1"/>
            <w:sz w:val="22"/>
            <w:szCs w:val="22"/>
          </w:rPr>
          <w:t>contentsecurity@disney.com</w:t>
        </w:r>
      </w:hyperlink>
      <w:r w:rsidRPr="00AA1B08">
        <w:rPr>
          <w:rFonts w:ascii="Calibri" w:eastAsia="Aptos" w:hAnsi="Calibri" w:cs="Calibri"/>
          <w:color w:val="000000" w:themeColor="text1"/>
          <w:sz w:val="22"/>
          <w:szCs w:val="22"/>
        </w:rPr>
        <w:t xml:space="preserve"> </w:t>
      </w:r>
    </w:p>
    <w:p w14:paraId="4D68C565" w14:textId="77777777" w:rsidR="006E054F" w:rsidRPr="00AA1B08" w:rsidRDefault="006E054F" w:rsidP="006E054F">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NBCUniversal – </w:t>
      </w:r>
      <w:hyperlink r:id="rId8" w:history="1">
        <w:r w:rsidRPr="00AA1B08">
          <w:rPr>
            <w:rStyle w:val="Hyperlink"/>
            <w:rFonts w:ascii="Calibri" w:eastAsia="Aptos" w:hAnsi="Calibri" w:cs="Calibri"/>
            <w:color w:val="000000" w:themeColor="text1"/>
            <w:sz w:val="22"/>
            <w:szCs w:val="22"/>
          </w:rPr>
          <w:t>contentsecurity@nbcuni.com</w:t>
        </w:r>
      </w:hyperlink>
      <w:r w:rsidRPr="00AA1B08">
        <w:rPr>
          <w:rFonts w:ascii="Calibri" w:eastAsia="Aptos" w:hAnsi="Calibri" w:cs="Calibri"/>
          <w:color w:val="000000" w:themeColor="text1"/>
          <w:sz w:val="22"/>
          <w:szCs w:val="22"/>
        </w:rPr>
        <w:t xml:space="preserve"> </w:t>
      </w:r>
    </w:p>
    <w:p w14:paraId="4769A26F" w14:textId="77777777" w:rsidR="006E054F" w:rsidRPr="00AA1B08" w:rsidRDefault="006E054F" w:rsidP="006E054F">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Netflix – </w:t>
      </w:r>
      <w:hyperlink r:id="rId9" w:history="1">
        <w:r w:rsidRPr="00AA1B08">
          <w:rPr>
            <w:rStyle w:val="Hyperlink"/>
            <w:rFonts w:ascii="Calibri" w:eastAsia="Aptos" w:hAnsi="Calibri" w:cs="Calibri"/>
            <w:color w:val="000000" w:themeColor="text1"/>
            <w:sz w:val="22"/>
            <w:szCs w:val="22"/>
          </w:rPr>
          <w:t>vendorsecurity@netflix.com</w:t>
        </w:r>
      </w:hyperlink>
      <w:r w:rsidRPr="00AA1B08">
        <w:rPr>
          <w:rFonts w:ascii="Calibri" w:eastAsia="Aptos" w:hAnsi="Calibri" w:cs="Calibri"/>
          <w:color w:val="000000" w:themeColor="text1"/>
          <w:sz w:val="22"/>
          <w:szCs w:val="22"/>
        </w:rPr>
        <w:t xml:space="preserve"> </w:t>
      </w:r>
    </w:p>
    <w:p w14:paraId="3A8967FF" w14:textId="4357E549" w:rsidR="006E054F" w:rsidRPr="00AA1B08" w:rsidRDefault="006E054F" w:rsidP="005E55AC">
      <w:pPr>
        <w:pStyle w:val="ListParagraph"/>
        <w:numPr>
          <w:ilvl w:val="0"/>
          <w:numId w:val="10"/>
        </w:numPr>
        <w:rPr>
          <w:rFonts w:ascii="Calibri" w:eastAsia="Times New Roman" w:hAnsi="Calibri" w:cs="Calibri"/>
          <w:color w:val="000000" w:themeColor="text1"/>
          <w:sz w:val="22"/>
          <w:szCs w:val="22"/>
          <w:lang w:eastAsia="en-US"/>
        </w:rPr>
      </w:pPr>
      <w:r w:rsidRPr="00AA1B08">
        <w:rPr>
          <w:rFonts w:ascii="Calibri" w:eastAsia="Aptos" w:hAnsi="Calibri" w:cs="Calibri"/>
          <w:color w:val="000000" w:themeColor="text1"/>
          <w:sz w:val="22"/>
          <w:szCs w:val="22"/>
        </w:rPr>
        <w:lastRenderedPageBreak/>
        <w:t>Paramount</w:t>
      </w:r>
      <w:r w:rsidR="005E55AC" w:rsidRPr="00AA1B08">
        <w:rPr>
          <w:rFonts w:ascii="Calibri" w:eastAsia="Aptos" w:hAnsi="Calibri" w:cs="Calibri"/>
          <w:color w:val="000000" w:themeColor="text1"/>
          <w:sz w:val="22"/>
          <w:szCs w:val="22"/>
        </w:rPr>
        <w:t xml:space="preserve"> - </w:t>
      </w:r>
      <w:hyperlink r:id="rId10" w:tooltip="mailto:vendorsecurity@paramount.com" w:history="1">
        <w:r w:rsidR="005E55AC" w:rsidRPr="00AA1B08">
          <w:rPr>
            <w:rStyle w:val="Hyperlink"/>
            <w:rFonts w:ascii="Calibri" w:hAnsi="Calibri" w:cs="Calibri"/>
            <w:color w:val="000000" w:themeColor="text1"/>
            <w:sz w:val="22"/>
            <w:szCs w:val="22"/>
          </w:rPr>
          <w:t>vendorsecurity@paramount.com</w:t>
        </w:r>
      </w:hyperlink>
      <w:r w:rsidR="005E55AC" w:rsidRPr="00AA1B08">
        <w:rPr>
          <w:rFonts w:ascii="Calibri" w:eastAsia="Times New Roman" w:hAnsi="Calibri" w:cs="Calibri"/>
          <w:color w:val="000000" w:themeColor="text1"/>
          <w:sz w:val="22"/>
          <w:szCs w:val="22"/>
          <w:lang w:eastAsia="en-US"/>
        </w:rPr>
        <w:t xml:space="preserve"> &amp; </w:t>
      </w:r>
      <w:hyperlink r:id="rId11" w:history="1">
        <w:r w:rsidR="005E55AC" w:rsidRPr="00AA1B08">
          <w:rPr>
            <w:rStyle w:val="Hyperlink"/>
            <w:rFonts w:ascii="Calibri" w:hAnsi="Calibri" w:cs="Calibri"/>
            <w:color w:val="000000" w:themeColor="text1"/>
            <w:sz w:val="22"/>
            <w:szCs w:val="22"/>
          </w:rPr>
          <w:t>Vendor.incidents@paramount.com</w:t>
        </w:r>
      </w:hyperlink>
      <w:r w:rsidR="005E55AC" w:rsidRPr="00AA1B08">
        <w:rPr>
          <w:rFonts w:ascii="Calibri" w:hAnsi="Calibri" w:cs="Calibri"/>
          <w:color w:val="000000" w:themeColor="text1"/>
          <w:sz w:val="22"/>
          <w:szCs w:val="22"/>
        </w:rPr>
        <w:t xml:space="preserve"> </w:t>
      </w:r>
      <w:r w:rsidR="005E55AC" w:rsidRPr="00AA1B08">
        <w:rPr>
          <w:rFonts w:ascii="Calibri" w:eastAsia="Aptos" w:hAnsi="Calibri" w:cs="Calibri"/>
          <w:color w:val="000000" w:themeColor="text1"/>
          <w:sz w:val="22"/>
          <w:szCs w:val="22"/>
        </w:rPr>
        <w:t>(Please include both when contacting)</w:t>
      </w:r>
    </w:p>
    <w:p w14:paraId="44677C26" w14:textId="77777777" w:rsidR="006E054F" w:rsidRPr="00AA1B08" w:rsidRDefault="006E054F" w:rsidP="006E054F">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Sony – </w:t>
      </w:r>
      <w:hyperlink r:id="rId12" w:history="1">
        <w:r w:rsidRPr="00AA1B08">
          <w:rPr>
            <w:rStyle w:val="Hyperlink"/>
            <w:rFonts w:ascii="Calibri" w:eastAsia="Aptos" w:hAnsi="Calibri" w:cs="Calibri"/>
            <w:color w:val="000000" w:themeColor="text1"/>
            <w:sz w:val="22"/>
            <w:szCs w:val="22"/>
          </w:rPr>
          <w:t>ir@spe.sony.com</w:t>
        </w:r>
      </w:hyperlink>
      <w:r w:rsidRPr="00AA1B08">
        <w:rPr>
          <w:rFonts w:ascii="Calibri" w:eastAsia="Aptos" w:hAnsi="Calibri" w:cs="Calibri"/>
          <w:color w:val="000000" w:themeColor="text1"/>
          <w:sz w:val="22"/>
          <w:szCs w:val="22"/>
        </w:rPr>
        <w:t xml:space="preserve"> </w:t>
      </w:r>
    </w:p>
    <w:p w14:paraId="5112A7D4" w14:textId="77777777" w:rsidR="006E054F" w:rsidRPr="00AA1B08" w:rsidRDefault="006E054F" w:rsidP="006E054F">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Warner Brothers Discovery – </w:t>
      </w:r>
      <w:hyperlink r:id="rId13" w:history="1">
        <w:r w:rsidRPr="00AA1B08">
          <w:rPr>
            <w:rStyle w:val="Hyperlink"/>
            <w:rFonts w:ascii="Calibri" w:eastAsia="Aptos" w:hAnsi="Calibri" w:cs="Calibri"/>
            <w:color w:val="000000" w:themeColor="text1"/>
            <w:sz w:val="22"/>
            <w:szCs w:val="22"/>
          </w:rPr>
          <w:t>cybersecurity@wbd.com</w:t>
        </w:r>
      </w:hyperlink>
      <w:r w:rsidRPr="00AA1B08">
        <w:rPr>
          <w:rFonts w:ascii="Calibri" w:eastAsia="Aptos" w:hAnsi="Calibri" w:cs="Calibri"/>
          <w:color w:val="000000" w:themeColor="text1"/>
          <w:sz w:val="22"/>
          <w:szCs w:val="22"/>
        </w:rPr>
        <w:t xml:space="preserve"> &amp; </w:t>
      </w:r>
      <w:hyperlink r:id="rId14" w:history="1">
        <w:r w:rsidRPr="00AA1B08">
          <w:rPr>
            <w:rStyle w:val="Hyperlink"/>
            <w:rFonts w:ascii="Calibri" w:eastAsia="Aptos" w:hAnsi="Calibri" w:cs="Calibri"/>
            <w:color w:val="000000" w:themeColor="text1"/>
            <w:sz w:val="22"/>
            <w:szCs w:val="22"/>
          </w:rPr>
          <w:t>sitesecurity@wbd.com</w:t>
        </w:r>
      </w:hyperlink>
      <w:r w:rsidRPr="00AA1B08">
        <w:rPr>
          <w:rFonts w:ascii="Calibri" w:eastAsia="Aptos" w:hAnsi="Calibri" w:cs="Calibri"/>
          <w:color w:val="000000" w:themeColor="text1"/>
          <w:sz w:val="22"/>
          <w:szCs w:val="22"/>
        </w:rPr>
        <w:t xml:space="preserve"> (Please include both when contacting)</w:t>
      </w:r>
    </w:p>
    <w:p w14:paraId="75E1D7CB" w14:textId="3C68F725" w:rsidR="00B63993" w:rsidRPr="00AA1B08" w:rsidRDefault="00B63993" w:rsidP="00B63993">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Apple – Please contact your project contacts</w:t>
      </w:r>
    </w:p>
    <w:p w14:paraId="3B137E52" w14:textId="341D6851" w:rsidR="00B63993" w:rsidRPr="00AA1B08" w:rsidRDefault="00B63993" w:rsidP="00B63993">
      <w:pPr>
        <w:pStyle w:val="ListParagraph"/>
        <w:numPr>
          <w:ilvl w:val="0"/>
          <w:numId w:val="10"/>
        </w:numPr>
        <w:spacing w:beforeAutospacing="1"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Amazon – Please contact your project contacts</w:t>
      </w:r>
    </w:p>
    <w:p w14:paraId="53BD4AAE" w14:textId="77777777" w:rsidR="006E054F" w:rsidRPr="00AA1B08" w:rsidRDefault="006E054F" w:rsidP="006E054F">
      <w:pPr>
        <w:pStyle w:val="ListParagraph"/>
        <w:spacing w:beforeAutospacing="1" w:after="0" w:line="240" w:lineRule="auto"/>
        <w:rPr>
          <w:rFonts w:ascii="Calibri" w:eastAsia="Aptos" w:hAnsi="Calibri" w:cs="Calibri"/>
          <w:color w:val="000000" w:themeColor="text1"/>
          <w:sz w:val="22"/>
          <w:szCs w:val="22"/>
        </w:rPr>
      </w:pPr>
    </w:p>
    <w:p w14:paraId="78629BE0" w14:textId="651F3975" w:rsidR="00E32BCB" w:rsidRPr="00AA1B08" w:rsidRDefault="00E32BCB" w:rsidP="006E054F">
      <w:pPr>
        <w:spacing w:beforeAutospacing="1" w:after="0" w:line="240" w:lineRule="auto"/>
        <w:rPr>
          <w:rFonts w:ascii="Calibri" w:eastAsia="Aptos" w:hAnsi="Calibri" w:cs="Calibri"/>
          <w:b/>
          <w:bCs/>
          <w:color w:val="000000" w:themeColor="text1"/>
          <w:sz w:val="22"/>
          <w:szCs w:val="22"/>
        </w:rPr>
      </w:pPr>
      <w:bookmarkStart w:id="4" w:name="IncidentClassification"/>
      <w:bookmarkEnd w:id="4"/>
      <w:r w:rsidRPr="00AA1B08">
        <w:rPr>
          <w:rFonts w:ascii="Calibri" w:eastAsia="Aptos" w:hAnsi="Calibri" w:cs="Calibri"/>
          <w:color w:val="000000" w:themeColor="text1"/>
          <w:sz w:val="22"/>
          <w:szCs w:val="22"/>
        </w:rPr>
        <w:t>The organization should maintain key contact information for business partners and clients, in case notification is necessary during an incident.</w:t>
      </w:r>
    </w:p>
    <w:p w14:paraId="1FE6C6CF" w14:textId="50376676" w:rsidR="006E054F" w:rsidRPr="00AA1B08" w:rsidRDefault="00D16EB6" w:rsidP="006E054F">
      <w:pPr>
        <w:spacing w:beforeAutospacing="1" w:after="0" w:line="240" w:lineRule="auto"/>
        <w:rPr>
          <w:rFonts w:ascii="Calibri" w:eastAsia="Aptos" w:hAnsi="Calibri" w:cs="Calibri"/>
          <w:b/>
          <w:bCs/>
          <w:color w:val="000000" w:themeColor="text1"/>
          <w:sz w:val="22"/>
          <w:szCs w:val="22"/>
        </w:rPr>
      </w:pPr>
      <w:r w:rsidRPr="00AA1B08">
        <w:rPr>
          <w:rFonts w:ascii="Calibri" w:eastAsia="Aptos" w:hAnsi="Calibri" w:cs="Calibri"/>
          <w:b/>
          <w:bCs/>
          <w:color w:val="000000" w:themeColor="text1"/>
          <w:sz w:val="22"/>
          <w:szCs w:val="22"/>
        </w:rPr>
        <w:t>5</w:t>
      </w:r>
      <w:r w:rsidR="006E054F" w:rsidRPr="00AA1B08">
        <w:rPr>
          <w:rFonts w:ascii="Calibri" w:eastAsia="Aptos" w:hAnsi="Calibri" w:cs="Calibri"/>
          <w:b/>
          <w:bCs/>
          <w:color w:val="000000" w:themeColor="text1"/>
          <w:sz w:val="22"/>
          <w:szCs w:val="22"/>
        </w:rPr>
        <w:t>. Incident Classification</w:t>
      </w:r>
    </w:p>
    <w:p w14:paraId="7365C59E" w14:textId="538890A2" w:rsidR="006E054F" w:rsidRPr="00AA1B08" w:rsidRDefault="006E054F" w:rsidP="3F6E84FB">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Incident Classification is </w:t>
      </w:r>
      <w:r w:rsidR="3D244852" w:rsidRPr="00AA1B08">
        <w:rPr>
          <w:rFonts w:ascii="Calibri" w:eastAsia="Aptos" w:hAnsi="Calibri" w:cs="Calibri"/>
          <w:color w:val="000000" w:themeColor="text1"/>
          <w:sz w:val="22"/>
          <w:szCs w:val="22"/>
        </w:rPr>
        <w:t xml:space="preserve">the </w:t>
      </w:r>
      <w:r w:rsidRPr="00AA1B08">
        <w:rPr>
          <w:rFonts w:ascii="Calibri" w:eastAsia="Aptos" w:hAnsi="Calibri" w:cs="Calibri"/>
          <w:color w:val="000000" w:themeColor="text1"/>
          <w:sz w:val="22"/>
          <w:szCs w:val="22"/>
        </w:rPr>
        <w:t>organization</w:t>
      </w:r>
      <w:r w:rsidR="3656675A" w:rsidRPr="00AA1B08">
        <w:rPr>
          <w:rFonts w:ascii="Calibri" w:eastAsia="Aptos" w:hAnsi="Calibri" w:cs="Calibri"/>
          <w:color w:val="000000" w:themeColor="text1"/>
          <w:sz w:val="22"/>
          <w:szCs w:val="22"/>
        </w:rPr>
        <w:t>-</w:t>
      </w:r>
      <w:r w:rsidRPr="00AA1B08">
        <w:rPr>
          <w:rFonts w:ascii="Calibri" w:eastAsia="Aptos" w:hAnsi="Calibri" w:cs="Calibri"/>
          <w:color w:val="000000" w:themeColor="text1"/>
          <w:sz w:val="22"/>
          <w:szCs w:val="22"/>
        </w:rPr>
        <w:t xml:space="preserve">specific criteria based on an organization's requirements to respond to incidents they encounter or expect to encounter. While Incident Classification may vary per </w:t>
      </w:r>
      <w:r w:rsidR="00F71B2F" w:rsidRPr="00AA1B08">
        <w:rPr>
          <w:rFonts w:ascii="Calibri" w:eastAsia="Aptos" w:hAnsi="Calibri" w:cs="Calibri"/>
          <w:color w:val="000000" w:themeColor="text1"/>
          <w:sz w:val="22"/>
          <w:szCs w:val="22"/>
        </w:rPr>
        <w:t>an</w:t>
      </w:r>
      <w:r w:rsidR="31C7BEA9" w:rsidRPr="00AA1B08">
        <w:rPr>
          <w:rFonts w:ascii="Calibri" w:eastAsia="Aptos" w:hAnsi="Calibri" w:cs="Calibri"/>
          <w:color w:val="000000" w:themeColor="text1"/>
          <w:sz w:val="22"/>
          <w:szCs w:val="22"/>
        </w:rPr>
        <w:t xml:space="preserve"> </w:t>
      </w:r>
      <w:r w:rsidRPr="00AA1B08">
        <w:rPr>
          <w:rFonts w:ascii="Calibri" w:eastAsia="Aptos" w:hAnsi="Calibri" w:cs="Calibri"/>
          <w:color w:val="000000" w:themeColor="text1"/>
          <w:sz w:val="22"/>
          <w:szCs w:val="22"/>
        </w:rPr>
        <w:t>organization's need, they may leverage all or parts of this incident classification policy in building their own Incident Classification criteria.</w:t>
      </w:r>
    </w:p>
    <w:p w14:paraId="0F6B036F" w14:textId="31BF662B" w:rsidR="00F71B2F" w:rsidRPr="00AA1B08" w:rsidRDefault="00F71B2F" w:rsidP="006E054F">
      <w:pPr>
        <w:pStyle w:val="ListParagraph"/>
        <w:numPr>
          <w:ilvl w:val="0"/>
          <w:numId w:val="6"/>
        </w:numPr>
        <w:spacing w:beforeAutospacing="1" w:afterAutospacing="1" w:line="240" w:lineRule="auto"/>
        <w:rPr>
          <w:rFonts w:ascii="Calibri" w:eastAsia="Aptos" w:hAnsi="Calibri" w:cs="Calibri"/>
          <w:color w:val="000000" w:themeColor="text1"/>
          <w:sz w:val="20"/>
          <w:szCs w:val="20"/>
        </w:rPr>
      </w:pPr>
      <w:r w:rsidRPr="00AA1B08">
        <w:rPr>
          <w:rFonts w:ascii="Calibri" w:eastAsiaTheme="minorHAnsi" w:hAnsi="Calibri" w:cs="Calibri"/>
          <w:color w:val="000000" w:themeColor="text1"/>
          <w:sz w:val="22"/>
          <w:szCs w:val="22"/>
          <w:lang w:eastAsia="en-US"/>
          <w14:ligatures w14:val="standardContextual"/>
        </w:rPr>
        <w:t xml:space="preserve">At any time, the personnel designated in the company’s 'Incident Management Policy' should serve as the first point of </w:t>
      </w:r>
      <w:r w:rsidR="00D96163" w:rsidRPr="00AA1B08">
        <w:rPr>
          <w:rFonts w:ascii="Calibri" w:eastAsiaTheme="minorHAnsi" w:hAnsi="Calibri" w:cs="Calibri"/>
          <w:color w:val="000000" w:themeColor="text1"/>
          <w:sz w:val="22"/>
          <w:szCs w:val="22"/>
          <w:lang w:eastAsia="en-US"/>
          <w14:ligatures w14:val="standardContextual"/>
        </w:rPr>
        <w:t>contact and</w:t>
      </w:r>
      <w:r w:rsidRPr="00AA1B08">
        <w:rPr>
          <w:rFonts w:ascii="Calibri" w:eastAsiaTheme="minorHAnsi" w:hAnsi="Calibri" w:cs="Calibri"/>
          <w:color w:val="000000" w:themeColor="text1"/>
          <w:sz w:val="22"/>
          <w:szCs w:val="22"/>
          <w:lang w:eastAsia="en-US"/>
          <w14:ligatures w14:val="standardContextual"/>
        </w:rPr>
        <w:t xml:space="preserve"> are responsible for addressing incidents. Their responsibilities include identifying the severity of each incident in accordance with the organization’s defined criteria. Example severity definitions are provided below</w:t>
      </w:r>
      <w:r w:rsidR="00AD1B2E" w:rsidRPr="00AA1B08">
        <w:rPr>
          <w:rFonts w:ascii="Calibri" w:eastAsiaTheme="minorHAnsi" w:hAnsi="Calibri" w:cs="Calibri"/>
          <w:color w:val="000000" w:themeColor="text1"/>
          <w:sz w:val="22"/>
          <w:szCs w:val="22"/>
          <w:lang w:eastAsia="en-US"/>
          <w14:ligatures w14:val="standardContextual"/>
        </w:rPr>
        <w:t>:</w:t>
      </w:r>
    </w:p>
    <w:p w14:paraId="205DF8A0" w14:textId="6D2DC1A7" w:rsidR="006E054F" w:rsidRPr="00AA1B08" w:rsidRDefault="006E054F" w:rsidP="006E054F">
      <w:pPr>
        <w:pStyle w:val="ListParagraph"/>
        <w:numPr>
          <w:ilvl w:val="0"/>
          <w:numId w:val="6"/>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Low</w:t>
      </w:r>
      <w:r w:rsidRPr="00AA1B08">
        <w:rPr>
          <w:rFonts w:ascii="Calibri" w:eastAsia="Aptos" w:hAnsi="Calibri" w:cs="Calibri"/>
          <w:color w:val="000000" w:themeColor="text1"/>
          <w:sz w:val="22"/>
          <w:szCs w:val="22"/>
        </w:rPr>
        <w:t xml:space="preserve"> severity incidents are those that do not require immediate remediation. These typically include a partial service of company resources being unavailable (for which workarounds exist). These do not require someone to be paged or woken up beyond normal work hours.</w:t>
      </w:r>
    </w:p>
    <w:p w14:paraId="5017E897" w14:textId="77777777" w:rsidR="006E054F" w:rsidRPr="00AA1B08" w:rsidRDefault="006E054F" w:rsidP="006E054F">
      <w:pPr>
        <w:pStyle w:val="ListParagraph"/>
        <w:numPr>
          <w:ilvl w:val="0"/>
          <w:numId w:val="6"/>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Medium</w:t>
      </w:r>
      <w:r w:rsidRPr="00AA1B08">
        <w:rPr>
          <w:rFonts w:ascii="Calibri" w:eastAsia="Aptos" w:hAnsi="Calibri" w:cs="Calibri"/>
          <w:color w:val="000000" w:themeColor="text1"/>
          <w:sz w:val="22"/>
          <w:szCs w:val="22"/>
        </w:rPr>
        <w:t xml:space="preserve"> severity incidents are </w:t>
      </w:r>
      <w:proofErr w:type="gramStart"/>
      <w:r w:rsidRPr="00AA1B08">
        <w:rPr>
          <w:rFonts w:ascii="Calibri" w:eastAsia="Aptos" w:hAnsi="Calibri" w:cs="Calibri"/>
          <w:color w:val="000000" w:themeColor="text1"/>
          <w:sz w:val="22"/>
          <w:szCs w:val="22"/>
        </w:rPr>
        <w:t>similar to</w:t>
      </w:r>
      <w:proofErr w:type="gramEnd"/>
      <w:r w:rsidRPr="00AA1B08">
        <w:rPr>
          <w:rFonts w:ascii="Calibri" w:eastAsia="Aptos" w:hAnsi="Calibri" w:cs="Calibri"/>
          <w:color w:val="000000" w:themeColor="text1"/>
          <w:sz w:val="22"/>
          <w:szCs w:val="22"/>
        </w:rPr>
        <w:t xml:space="preserve"> Low but could include scenarios such as suspicious emails or unusual activity on a staff laptop. Again, these do not require immediate remediation or trigger automatic calls outside work hours. Low and medium-severity incidents usually cover </w:t>
      </w:r>
      <w:proofErr w:type="gramStart"/>
      <w:r w:rsidRPr="00AA1B08">
        <w:rPr>
          <w:rFonts w:ascii="Calibri" w:eastAsia="Aptos" w:hAnsi="Calibri" w:cs="Calibri"/>
          <w:color w:val="000000" w:themeColor="text1"/>
          <w:sz w:val="22"/>
          <w:szCs w:val="22"/>
        </w:rPr>
        <w:t>the large majority of</w:t>
      </w:r>
      <w:proofErr w:type="gramEnd"/>
      <w:r w:rsidRPr="00AA1B08">
        <w:rPr>
          <w:rFonts w:ascii="Calibri" w:eastAsia="Aptos" w:hAnsi="Calibri" w:cs="Calibri"/>
          <w:color w:val="000000" w:themeColor="text1"/>
          <w:sz w:val="22"/>
          <w:szCs w:val="22"/>
        </w:rPr>
        <w:t xml:space="preserve"> incidents found.</w:t>
      </w:r>
    </w:p>
    <w:p w14:paraId="4042DA39" w14:textId="77777777" w:rsidR="006E054F" w:rsidRPr="00AA1B08" w:rsidRDefault="006E054F" w:rsidP="006E054F">
      <w:pPr>
        <w:pStyle w:val="ListParagraph"/>
        <w:numPr>
          <w:ilvl w:val="0"/>
          <w:numId w:val="6"/>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High</w:t>
      </w:r>
      <w:r w:rsidRPr="00AA1B08">
        <w:rPr>
          <w:rFonts w:ascii="Calibri" w:eastAsia="Aptos" w:hAnsi="Calibri" w:cs="Calibri"/>
          <w:color w:val="000000" w:themeColor="text1"/>
          <w:sz w:val="22"/>
          <w:szCs w:val="22"/>
        </w:rPr>
        <w:t xml:space="preserve"> severity incidents are problems an active security attack has not yet happened but are likely. This includes situations like backdoors, malware, and malicious access to business data (e.g. passwords, payment information, vulnerability data, etc.). In such cases, the company defined notification process needs to be followed, and immediate remediation steps should begin.</w:t>
      </w:r>
    </w:p>
    <w:p w14:paraId="1328B64E" w14:textId="72433E11" w:rsidR="006E054F" w:rsidRPr="00AA1B08" w:rsidRDefault="006E054F" w:rsidP="006E054F">
      <w:pPr>
        <w:pStyle w:val="ListParagraph"/>
        <w:numPr>
          <w:ilvl w:val="0"/>
          <w:numId w:val="6"/>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b/>
          <w:bCs/>
          <w:color w:val="000000" w:themeColor="text1"/>
          <w:sz w:val="22"/>
          <w:szCs w:val="22"/>
        </w:rPr>
        <w:t>Critical</w:t>
      </w:r>
      <w:r w:rsidRPr="00AA1B08">
        <w:rPr>
          <w:rFonts w:ascii="Calibri" w:eastAsia="Aptos" w:hAnsi="Calibri" w:cs="Calibri"/>
          <w:color w:val="000000" w:themeColor="text1"/>
          <w:sz w:val="22"/>
          <w:szCs w:val="22"/>
        </w:rPr>
        <w:t xml:space="preserve"> severity incidents are those where a security attack was successful and something important was lost (or irreparable damage caused to production services). Again, in such cases, immediate actions need to be taken to limit the damage.</w:t>
      </w:r>
    </w:p>
    <w:p w14:paraId="1BE678BF" w14:textId="523BEB83" w:rsidR="006E054F" w:rsidRPr="00AA1B08" w:rsidRDefault="00D16EB6" w:rsidP="006E054F">
      <w:pPr>
        <w:spacing w:beforeAutospacing="1" w:afterAutospacing="1" w:line="240" w:lineRule="auto"/>
        <w:rPr>
          <w:rFonts w:ascii="Calibri" w:eastAsia="Aptos" w:hAnsi="Calibri" w:cs="Calibri"/>
          <w:color w:val="000000" w:themeColor="text1"/>
          <w:sz w:val="22"/>
          <w:szCs w:val="22"/>
        </w:rPr>
      </w:pPr>
      <w:bookmarkStart w:id="5" w:name="ResponsibleParties"/>
      <w:bookmarkEnd w:id="5"/>
      <w:r w:rsidRPr="00AA1B08">
        <w:rPr>
          <w:rFonts w:ascii="Calibri" w:eastAsia="Aptos" w:hAnsi="Calibri" w:cs="Calibri"/>
          <w:b/>
          <w:bCs/>
          <w:color w:val="000000" w:themeColor="text1"/>
          <w:sz w:val="22"/>
          <w:szCs w:val="22"/>
        </w:rPr>
        <w:t>6</w:t>
      </w:r>
      <w:r w:rsidR="006E054F" w:rsidRPr="00AA1B08">
        <w:rPr>
          <w:rFonts w:ascii="Calibri" w:eastAsia="Aptos" w:hAnsi="Calibri" w:cs="Calibri"/>
          <w:b/>
          <w:bCs/>
          <w:color w:val="000000" w:themeColor="text1"/>
          <w:sz w:val="22"/>
          <w:szCs w:val="22"/>
        </w:rPr>
        <w:t>. Responsible Parties</w:t>
      </w:r>
    </w:p>
    <w:p w14:paraId="73B309E1" w14:textId="690A3211" w:rsidR="006E054F" w:rsidRPr="00AA1B08" w:rsidRDefault="006E054F" w:rsidP="006E054F">
      <w:pPr>
        <w:pStyle w:val="ListParagraph"/>
        <w:numPr>
          <w:ilvl w:val="0"/>
          <w:numId w:val="5"/>
        </w:numPr>
        <w:spacing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Once an incident is reported, </w:t>
      </w:r>
      <w:r w:rsidR="00AD1B2E" w:rsidRPr="00AA1B08">
        <w:rPr>
          <w:rFonts w:ascii="Calibri" w:eastAsia="Aptos" w:hAnsi="Calibri" w:cs="Calibri"/>
          <w:color w:val="000000" w:themeColor="text1"/>
          <w:sz w:val="22"/>
          <w:szCs w:val="22"/>
        </w:rPr>
        <w:t>the</w:t>
      </w:r>
      <w:r w:rsidRPr="00AA1B08">
        <w:rPr>
          <w:rFonts w:ascii="Calibri" w:eastAsia="Aptos" w:hAnsi="Calibri" w:cs="Calibri"/>
          <w:color w:val="000000" w:themeColor="text1"/>
          <w:sz w:val="22"/>
          <w:szCs w:val="22"/>
        </w:rPr>
        <w:t xml:space="preserve"> </w:t>
      </w:r>
      <w:r w:rsidR="00AD1B2E" w:rsidRPr="00AA1B08">
        <w:rPr>
          <w:rFonts w:ascii="Calibri" w:eastAsia="Aptos" w:hAnsi="Calibri" w:cs="Calibri"/>
          <w:color w:val="000000" w:themeColor="text1"/>
          <w:sz w:val="22"/>
          <w:szCs w:val="22"/>
        </w:rPr>
        <w:t>company-</w:t>
      </w:r>
      <w:r w:rsidRPr="00AA1B08">
        <w:rPr>
          <w:rFonts w:ascii="Calibri" w:eastAsia="Aptos" w:hAnsi="Calibri" w:cs="Calibri"/>
          <w:color w:val="000000" w:themeColor="text1"/>
          <w:sz w:val="22"/>
          <w:szCs w:val="22"/>
        </w:rPr>
        <w:t>assigned</w:t>
      </w:r>
      <w:r w:rsidR="00AD1B2E" w:rsidRPr="00AA1B08">
        <w:rPr>
          <w:rFonts w:ascii="Calibri" w:eastAsia="Aptos" w:hAnsi="Calibri" w:cs="Calibri"/>
          <w:color w:val="000000" w:themeColor="text1"/>
          <w:sz w:val="22"/>
          <w:szCs w:val="22"/>
        </w:rPr>
        <w:t xml:space="preserve"> lead,</w:t>
      </w:r>
      <w:r w:rsidRPr="00AA1B08">
        <w:rPr>
          <w:rFonts w:ascii="Calibri" w:eastAsia="Aptos" w:hAnsi="Calibri" w:cs="Calibri"/>
          <w:color w:val="000000" w:themeColor="text1"/>
          <w:sz w:val="22"/>
          <w:szCs w:val="22"/>
        </w:rPr>
        <w:t xml:space="preserve"> such as</w:t>
      </w:r>
      <w:r w:rsidR="00AD1B2E" w:rsidRPr="00AA1B08">
        <w:rPr>
          <w:rFonts w:ascii="Calibri" w:eastAsia="Aptos" w:hAnsi="Calibri" w:cs="Calibri"/>
          <w:color w:val="000000" w:themeColor="text1"/>
          <w:sz w:val="22"/>
          <w:szCs w:val="22"/>
        </w:rPr>
        <w:t xml:space="preserve"> an</w:t>
      </w:r>
      <w:r w:rsidRPr="00AA1B08">
        <w:rPr>
          <w:rFonts w:ascii="Calibri" w:eastAsia="Aptos" w:hAnsi="Calibri" w:cs="Calibri"/>
          <w:color w:val="000000" w:themeColor="text1"/>
          <w:sz w:val="22"/>
          <w:szCs w:val="22"/>
        </w:rPr>
        <w:t xml:space="preserve"> Information Security Officer</w:t>
      </w:r>
      <w:r w:rsidR="00AD1B2E" w:rsidRPr="00AA1B08">
        <w:rPr>
          <w:rFonts w:ascii="Calibri" w:eastAsia="Aptos" w:hAnsi="Calibri" w:cs="Calibri"/>
          <w:color w:val="000000" w:themeColor="text1"/>
          <w:sz w:val="22"/>
          <w:szCs w:val="22"/>
        </w:rPr>
        <w:t>, will</w:t>
      </w:r>
      <w:r w:rsidRPr="00AA1B08">
        <w:rPr>
          <w:rFonts w:ascii="Calibri" w:eastAsia="Aptos" w:hAnsi="Calibri" w:cs="Calibri"/>
          <w:color w:val="000000" w:themeColor="text1"/>
          <w:sz w:val="22"/>
          <w:szCs w:val="22"/>
        </w:rPr>
        <w:t xml:space="preserve"> handle the incident. It is the responsibility of this person or team to investigate the incident and decide the appropriate response. Further, the following steps </w:t>
      </w:r>
      <w:r w:rsidR="00AD1B2E"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taken for Critical incidents:</w:t>
      </w:r>
    </w:p>
    <w:p w14:paraId="368EFC6B" w14:textId="14062D33" w:rsidR="006E054F" w:rsidRPr="00AA1B08" w:rsidRDefault="006E054F" w:rsidP="006E054F">
      <w:pPr>
        <w:pStyle w:val="ListParagraph"/>
        <w:numPr>
          <w:ilvl w:val="1"/>
          <w:numId w:val="5"/>
        </w:numPr>
        <w:spacing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Executive Management or company defined and authorized personnel determine if law enforcement or a lawyer shall be involved with attorney-client privilege. </w:t>
      </w:r>
    </w:p>
    <w:p w14:paraId="26765C21" w14:textId="610F1DB4" w:rsidR="006E054F" w:rsidRPr="00AA1B08" w:rsidRDefault="006E054F" w:rsidP="006E054F">
      <w:pPr>
        <w:pStyle w:val="ListParagraph"/>
        <w:numPr>
          <w:ilvl w:val="1"/>
          <w:numId w:val="5"/>
        </w:numPr>
        <w:spacing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lastRenderedPageBreak/>
        <w:t xml:space="preserve">A staff member or team </w:t>
      </w:r>
      <w:r w:rsidR="00AD1B2E"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assigned as Incident Commander to handle the incident, and a response team </w:t>
      </w:r>
      <w:r w:rsidR="00AD1B2E"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formed for each incident. This person or team </w:t>
      </w:r>
      <w:r w:rsidR="00D0075F" w:rsidRPr="00AA1B08">
        <w:rPr>
          <w:rFonts w:ascii="Calibri" w:eastAsia="Aptos" w:hAnsi="Calibri" w:cs="Calibri"/>
          <w:color w:val="000000" w:themeColor="text1"/>
          <w:sz w:val="22"/>
          <w:szCs w:val="22"/>
        </w:rPr>
        <w:t xml:space="preserve">will </w:t>
      </w:r>
      <w:r w:rsidRPr="00AA1B08">
        <w:rPr>
          <w:rFonts w:ascii="Calibri" w:eastAsia="Aptos" w:hAnsi="Calibri" w:cs="Calibri"/>
          <w:color w:val="000000" w:themeColor="text1"/>
          <w:sz w:val="22"/>
          <w:szCs w:val="22"/>
        </w:rPr>
        <w:t xml:space="preserve">be responsible for limiting the damage of the incident, bringing the system back to operational status, and </w:t>
      </w:r>
      <w:r w:rsidR="00D27A90" w:rsidRPr="00AA1B08">
        <w:rPr>
          <w:rFonts w:ascii="Calibri" w:eastAsia="Aptos" w:hAnsi="Calibri" w:cs="Calibri"/>
          <w:color w:val="000000" w:themeColor="text1"/>
          <w:sz w:val="22"/>
          <w:szCs w:val="22"/>
        </w:rPr>
        <w:t xml:space="preserve">escalating </w:t>
      </w:r>
      <w:r w:rsidR="00AF75AF" w:rsidRPr="00AA1B08">
        <w:rPr>
          <w:rFonts w:ascii="Calibri" w:eastAsia="Aptos" w:hAnsi="Calibri" w:cs="Calibri"/>
          <w:color w:val="000000" w:themeColor="text1"/>
          <w:sz w:val="22"/>
          <w:szCs w:val="22"/>
        </w:rPr>
        <w:t>to appropriate</w:t>
      </w:r>
      <w:r w:rsidRPr="00AA1B08">
        <w:rPr>
          <w:rFonts w:ascii="Calibri" w:eastAsia="Aptos" w:hAnsi="Calibri" w:cs="Calibri"/>
          <w:color w:val="000000" w:themeColor="text1"/>
          <w:sz w:val="22"/>
          <w:szCs w:val="22"/>
        </w:rPr>
        <w:t xml:space="preserve"> leadership on the status as required.</w:t>
      </w:r>
    </w:p>
    <w:p w14:paraId="25B92DDD" w14:textId="65BC7FAA" w:rsidR="006E054F" w:rsidRPr="00AA1B08" w:rsidRDefault="006E054F" w:rsidP="006E054F">
      <w:pPr>
        <w:pStyle w:val="ListParagraph"/>
        <w:numPr>
          <w:ilvl w:val="0"/>
          <w:numId w:val="5"/>
        </w:numPr>
        <w:spacing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For High and Critical incidents, and others where beneficial, the response team </w:t>
      </w:r>
      <w:r w:rsidR="00D0075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follow an iterative response process (e.g., RACI or Call/Contact List) designed to investigate, contain the exploitation, remediate the vulnerability, and write post-mortem and lessons-learned documents for complicated incidents. </w:t>
      </w:r>
    </w:p>
    <w:p w14:paraId="4C2142E3" w14:textId="77777777" w:rsidR="006E054F" w:rsidRPr="00AA1B08" w:rsidRDefault="006E054F" w:rsidP="006E054F">
      <w:pPr>
        <w:pStyle w:val="ListParagraph"/>
        <w:numPr>
          <w:ilvl w:val="0"/>
          <w:numId w:val="5"/>
        </w:numPr>
        <w:spacing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It is the responsibility of the company defined personnel On-Call engineer to notify the concerned teams’ or departments company specified point of contact for example Infra Operations person, Information Security Officer, and any other relevant stakeholder as applicable to the specific organization immediately in case of any incidents that are classified as “High” or “Critical”.</w:t>
      </w:r>
    </w:p>
    <w:p w14:paraId="037F47C7" w14:textId="63988159" w:rsidR="006E054F" w:rsidRPr="00AA1B08" w:rsidRDefault="006E054F" w:rsidP="3F6E84FB">
      <w:pPr>
        <w:pStyle w:val="ListParagraph"/>
        <w:numPr>
          <w:ilvl w:val="0"/>
          <w:numId w:val="5"/>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At no point </w:t>
      </w:r>
      <w:r w:rsidR="00D0075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employees, contractors, consultants, interns</w:t>
      </w:r>
      <w:r w:rsidR="00370AAE" w:rsidRPr="00AA1B08">
        <w:rPr>
          <w:rFonts w:ascii="Calibri" w:eastAsia="Aptos" w:hAnsi="Calibri" w:cs="Calibri"/>
          <w:color w:val="000000" w:themeColor="text1"/>
          <w:sz w:val="22"/>
          <w:szCs w:val="22"/>
        </w:rPr>
        <w:t>, temporary workers, freelancers</w:t>
      </w:r>
      <w:r w:rsidRPr="00AA1B08">
        <w:rPr>
          <w:rFonts w:ascii="Calibri" w:eastAsia="Aptos" w:hAnsi="Calibri" w:cs="Calibri"/>
          <w:color w:val="000000" w:themeColor="text1"/>
          <w:sz w:val="22"/>
          <w:szCs w:val="22"/>
        </w:rPr>
        <w:t xml:space="preserve"> or others who conduct business with the organization forward or discuss security incident information to unauthorized internal or external parties without expressed written consent from the organization appointed and authorized personnel such as Incident Commander or Information Security Officer. </w:t>
      </w:r>
    </w:p>
    <w:p w14:paraId="44F14AB3" w14:textId="69C7EA5D" w:rsidR="006E054F" w:rsidRPr="00AA1B08" w:rsidRDefault="00D16EB6" w:rsidP="006E054F">
      <w:pPr>
        <w:spacing w:beforeAutospacing="1" w:afterAutospacing="1" w:line="240" w:lineRule="auto"/>
        <w:rPr>
          <w:rFonts w:ascii="Calibri" w:eastAsia="Aptos" w:hAnsi="Calibri" w:cs="Calibri"/>
          <w:color w:val="000000" w:themeColor="text1"/>
          <w:sz w:val="22"/>
          <w:szCs w:val="22"/>
        </w:rPr>
      </w:pPr>
      <w:bookmarkStart w:id="6" w:name="ResponseAndResolution"/>
      <w:bookmarkEnd w:id="6"/>
      <w:r w:rsidRPr="00AA1B08">
        <w:rPr>
          <w:rFonts w:ascii="Calibri" w:eastAsia="Aptos" w:hAnsi="Calibri" w:cs="Calibri"/>
          <w:b/>
          <w:bCs/>
          <w:color w:val="000000" w:themeColor="text1"/>
          <w:sz w:val="22"/>
          <w:szCs w:val="22"/>
        </w:rPr>
        <w:t>7</w:t>
      </w:r>
      <w:r w:rsidR="006E054F" w:rsidRPr="00AA1B08">
        <w:rPr>
          <w:rFonts w:ascii="Calibri" w:eastAsia="Aptos" w:hAnsi="Calibri" w:cs="Calibri"/>
          <w:b/>
          <w:bCs/>
          <w:color w:val="000000" w:themeColor="text1"/>
          <w:sz w:val="22"/>
          <w:szCs w:val="22"/>
        </w:rPr>
        <w:t>. Incident Response and Resolution</w:t>
      </w:r>
    </w:p>
    <w:p w14:paraId="77CB91B6" w14:textId="6294D21B" w:rsidR="006E054F" w:rsidRPr="00AA1B08" w:rsidRDefault="006E054F" w:rsidP="3F6E84FB">
      <w:pPr>
        <w:pStyle w:val="ListParagraph"/>
        <w:numPr>
          <w:ilvl w:val="0"/>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The incident commander </w:t>
      </w:r>
      <w:r w:rsidR="00D0075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w:t>
      </w:r>
      <w:r w:rsidR="00D04534" w:rsidRPr="00AA1B08">
        <w:rPr>
          <w:rFonts w:ascii="Calibri" w:eastAsia="Aptos" w:hAnsi="Calibri" w:cs="Calibri"/>
          <w:color w:val="000000" w:themeColor="text1"/>
          <w:sz w:val="22"/>
          <w:szCs w:val="22"/>
        </w:rPr>
        <w:t>communicate with all</w:t>
      </w:r>
      <w:r w:rsidRPr="00AA1B08">
        <w:rPr>
          <w:rFonts w:ascii="Calibri" w:eastAsia="Aptos" w:hAnsi="Calibri" w:cs="Calibri"/>
          <w:color w:val="000000" w:themeColor="text1"/>
          <w:sz w:val="22"/>
          <w:szCs w:val="22"/>
        </w:rPr>
        <w:t xml:space="preserve"> representatives from stakeholders as needed or available.</w:t>
      </w:r>
    </w:p>
    <w:p w14:paraId="57A1E768" w14:textId="0628BE54" w:rsidR="006E054F" w:rsidRPr="00AA1B08" w:rsidRDefault="006E054F" w:rsidP="3F6E84FB">
      <w:pPr>
        <w:pStyle w:val="ListParagraph"/>
        <w:numPr>
          <w:ilvl w:val="0"/>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Every effort </w:t>
      </w:r>
      <w:r w:rsidR="00D0075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made to identify, contain and resolve reported incidents within 48 hours.</w:t>
      </w:r>
    </w:p>
    <w:p w14:paraId="79375705" w14:textId="77777777" w:rsidR="006E054F" w:rsidRPr="00AA1B08" w:rsidRDefault="006E054F" w:rsidP="006E054F">
      <w:pPr>
        <w:pStyle w:val="ListParagraph"/>
        <w:numPr>
          <w:ilvl w:val="0"/>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The team should create a timeline of known data related to the incident. The timeline should detail what the organization knows the attacker did and at what times.</w:t>
      </w:r>
    </w:p>
    <w:p w14:paraId="5B125DA4" w14:textId="1D4ACE40" w:rsidR="006E054F" w:rsidRPr="00AA1B08" w:rsidRDefault="006E054F" w:rsidP="006E054F">
      <w:pPr>
        <w:pStyle w:val="ListParagraph"/>
        <w:numPr>
          <w:ilvl w:val="0"/>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The team should also recommend long-term mitigations to suggest steps </w:t>
      </w:r>
      <w:r w:rsidR="007E7FCD" w:rsidRPr="00AA1B08">
        <w:rPr>
          <w:rFonts w:ascii="Calibri" w:eastAsia="Aptos" w:hAnsi="Calibri" w:cs="Calibri"/>
          <w:color w:val="000000" w:themeColor="text1"/>
          <w:sz w:val="22"/>
          <w:szCs w:val="22"/>
        </w:rPr>
        <w:t>to</w:t>
      </w:r>
      <w:r w:rsidRPr="00AA1B08">
        <w:rPr>
          <w:rFonts w:ascii="Calibri" w:eastAsia="Aptos" w:hAnsi="Calibri" w:cs="Calibri"/>
          <w:color w:val="000000" w:themeColor="text1"/>
          <w:sz w:val="22"/>
          <w:szCs w:val="22"/>
        </w:rPr>
        <w:t xml:space="preserve"> avoid a similar crisis in the future.</w:t>
      </w:r>
    </w:p>
    <w:p w14:paraId="6A9F3BF6" w14:textId="53DD2BB1" w:rsidR="006E054F" w:rsidRPr="00AA1B08" w:rsidRDefault="006E054F" w:rsidP="006E054F">
      <w:pPr>
        <w:pStyle w:val="ListParagraph"/>
        <w:numPr>
          <w:ilvl w:val="0"/>
          <w:numId w:val="4"/>
        </w:numPr>
        <w:spacing w:after="0"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For all incidents where there was no data loss, the details of the investigation and corrective actions taken </w:t>
      </w:r>
      <w:r w:rsidR="00D0075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documented as a part of incident closure notes.</w:t>
      </w:r>
    </w:p>
    <w:p w14:paraId="79CC2EF8" w14:textId="4E3F8A86" w:rsidR="006E054F" w:rsidRPr="00AA1B08" w:rsidRDefault="006E054F" w:rsidP="3F6E84FB">
      <w:pPr>
        <w:pStyle w:val="ListParagraph"/>
        <w:numPr>
          <w:ilvl w:val="0"/>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In case of Critical incidents (like loss of data, theft, or service outage), the company leadership </w:t>
      </w:r>
      <w:r w:rsidR="00D0075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take steps to communicate high-level incident details with affected stakeholders such as customers, Content Owner and/or partners immediately. </w:t>
      </w:r>
    </w:p>
    <w:p w14:paraId="2932E1CC" w14:textId="184CF851" w:rsidR="006E054F" w:rsidRPr="00AA1B08" w:rsidRDefault="006E054F" w:rsidP="3F6E84FB">
      <w:pPr>
        <w:pStyle w:val="ListParagraph"/>
        <w:numPr>
          <w:ilvl w:val="0"/>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For all incidents, company leadership </w:t>
      </w:r>
      <w:r w:rsidR="00D0075F"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communicate with impacted stakeholders as appropriate through all stages of an event, including:</w:t>
      </w:r>
    </w:p>
    <w:p w14:paraId="200D12C6" w14:textId="77777777" w:rsidR="006E054F" w:rsidRPr="00AA1B08" w:rsidRDefault="006E054F" w:rsidP="006E054F">
      <w:pPr>
        <w:pStyle w:val="ListParagraph"/>
        <w:numPr>
          <w:ilvl w:val="1"/>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Initiation</w:t>
      </w:r>
    </w:p>
    <w:p w14:paraId="3095EA3B" w14:textId="77777777" w:rsidR="006E054F" w:rsidRPr="00AA1B08" w:rsidRDefault="006E054F" w:rsidP="006E054F">
      <w:pPr>
        <w:pStyle w:val="ListParagraph"/>
        <w:numPr>
          <w:ilvl w:val="1"/>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Confirmation</w:t>
      </w:r>
    </w:p>
    <w:p w14:paraId="0247AB09" w14:textId="77777777" w:rsidR="006E054F" w:rsidRPr="00AA1B08" w:rsidRDefault="006E054F" w:rsidP="006E054F">
      <w:pPr>
        <w:pStyle w:val="ListParagraph"/>
        <w:numPr>
          <w:ilvl w:val="1"/>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Status Updates</w:t>
      </w:r>
    </w:p>
    <w:p w14:paraId="12792455" w14:textId="77777777" w:rsidR="006E054F" w:rsidRPr="00AA1B08" w:rsidRDefault="006E054F" w:rsidP="006E054F">
      <w:pPr>
        <w:pStyle w:val="ListParagraph"/>
        <w:numPr>
          <w:ilvl w:val="1"/>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Resolution</w:t>
      </w:r>
    </w:p>
    <w:p w14:paraId="058A0CAB" w14:textId="77EA10C4" w:rsidR="006E054F" w:rsidRPr="00AA1B08" w:rsidRDefault="006E054F" w:rsidP="006E054F">
      <w:pPr>
        <w:pStyle w:val="ListParagraph"/>
        <w:numPr>
          <w:ilvl w:val="1"/>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Mitigation and Remediation Efforts</w:t>
      </w:r>
    </w:p>
    <w:p w14:paraId="34B72BAD" w14:textId="6CE8B65F" w:rsidR="00E32BCB" w:rsidRPr="00AA1B08" w:rsidRDefault="00E32BCB" w:rsidP="00E32BCB">
      <w:pPr>
        <w:pStyle w:val="ListParagraph"/>
        <w:numPr>
          <w:ilvl w:val="0"/>
          <w:numId w:val="4"/>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If needed, the organization should hire a third-party cybersecurity partner to </w:t>
      </w:r>
      <w:r w:rsidR="00F0536F" w:rsidRPr="00AA1B08">
        <w:rPr>
          <w:rFonts w:ascii="Calibri" w:eastAsia="Aptos" w:hAnsi="Calibri" w:cs="Calibri"/>
          <w:color w:val="000000" w:themeColor="text1"/>
          <w:sz w:val="22"/>
          <w:szCs w:val="22"/>
        </w:rPr>
        <w:t>assist in any of the Incident Response plans steps.</w:t>
      </w:r>
    </w:p>
    <w:p w14:paraId="1C14C28E" w14:textId="2EA16EEC" w:rsidR="006E054F" w:rsidRPr="00AA1B08" w:rsidRDefault="00D16EB6" w:rsidP="006E054F">
      <w:pPr>
        <w:spacing w:beforeAutospacing="1" w:afterAutospacing="1" w:line="240" w:lineRule="auto"/>
        <w:rPr>
          <w:rFonts w:ascii="Calibri" w:eastAsia="Aptos" w:hAnsi="Calibri" w:cs="Calibri"/>
          <w:color w:val="000000" w:themeColor="text1"/>
          <w:sz w:val="22"/>
          <w:szCs w:val="22"/>
        </w:rPr>
      </w:pPr>
      <w:bookmarkStart w:id="7" w:name="EvidenceMetrics"/>
      <w:bookmarkEnd w:id="7"/>
      <w:r w:rsidRPr="00AA1B08">
        <w:rPr>
          <w:rFonts w:ascii="Calibri" w:eastAsia="Aptos" w:hAnsi="Calibri" w:cs="Calibri"/>
          <w:b/>
          <w:bCs/>
          <w:color w:val="000000" w:themeColor="text1"/>
          <w:sz w:val="22"/>
          <w:szCs w:val="22"/>
        </w:rPr>
        <w:t>8</w:t>
      </w:r>
      <w:r w:rsidR="006E054F" w:rsidRPr="00AA1B08">
        <w:rPr>
          <w:rFonts w:ascii="Calibri" w:eastAsia="Aptos" w:hAnsi="Calibri" w:cs="Calibri"/>
          <w:b/>
          <w:bCs/>
          <w:color w:val="000000" w:themeColor="text1"/>
          <w:sz w:val="22"/>
          <w:szCs w:val="22"/>
        </w:rPr>
        <w:t>. Collection of Evidence</w:t>
      </w:r>
      <w:r w:rsidR="00F34B59" w:rsidRPr="00AA1B08">
        <w:rPr>
          <w:rFonts w:ascii="Calibri" w:eastAsia="Aptos" w:hAnsi="Calibri" w:cs="Calibri"/>
          <w:b/>
          <w:bCs/>
          <w:color w:val="000000" w:themeColor="text1"/>
          <w:sz w:val="22"/>
          <w:szCs w:val="22"/>
        </w:rPr>
        <w:t xml:space="preserve"> and Reporting/Metrics</w:t>
      </w:r>
    </w:p>
    <w:p w14:paraId="63789188" w14:textId="4E8C17E7" w:rsidR="006E054F" w:rsidRPr="00AA1B08" w:rsidRDefault="006E054F" w:rsidP="3F6E84FB">
      <w:pPr>
        <w:pStyle w:val="ListParagraph"/>
        <w:numPr>
          <w:ilvl w:val="0"/>
          <w:numId w:val="3"/>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lastRenderedPageBreak/>
        <w:t xml:space="preserve">Where a follow-up action against a person or organization after an information security incident involves legal action (either civil or criminal), evidence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collected, retained, and presented to conform to the rules for evidence laid down in the relevant jurisdiction(s).</w:t>
      </w:r>
    </w:p>
    <w:p w14:paraId="354A74E4" w14:textId="09ACE822" w:rsidR="006E054F" w:rsidRPr="00AA1B08" w:rsidRDefault="006E054F" w:rsidP="3F6E84FB">
      <w:pPr>
        <w:pStyle w:val="ListParagraph"/>
        <w:numPr>
          <w:ilvl w:val="0"/>
          <w:numId w:val="3"/>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Before the seriousness/criticality of the incident is realized, due care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taken to ensure that necessary evidence/information is not destroyed intentionally or accidentally.</w:t>
      </w:r>
    </w:p>
    <w:p w14:paraId="14E72DFD" w14:textId="52D3968F" w:rsidR="00F34B59" w:rsidRPr="00AA1B08" w:rsidRDefault="00544233" w:rsidP="3F6E84FB">
      <w:pPr>
        <w:pStyle w:val="ListParagraph"/>
        <w:numPr>
          <w:ilvl w:val="0"/>
          <w:numId w:val="3"/>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During the analysis and response phases, the Incident Response Commander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responsible to capture any key metrics outlined in the planning phase to monitor business impact of the incident.</w:t>
      </w:r>
    </w:p>
    <w:p w14:paraId="047311F8" w14:textId="7C79439A" w:rsidR="006E054F" w:rsidRPr="00AA1B08" w:rsidRDefault="00D16EB6" w:rsidP="006E054F">
      <w:pPr>
        <w:spacing w:beforeAutospacing="1" w:afterAutospacing="1" w:line="240" w:lineRule="auto"/>
        <w:rPr>
          <w:rFonts w:ascii="Calibri" w:eastAsia="Aptos" w:hAnsi="Calibri" w:cs="Calibri"/>
          <w:color w:val="000000" w:themeColor="text1"/>
          <w:sz w:val="22"/>
          <w:szCs w:val="22"/>
        </w:rPr>
      </w:pPr>
      <w:bookmarkStart w:id="8" w:name="ContactWithAuthorities"/>
      <w:bookmarkEnd w:id="8"/>
      <w:r w:rsidRPr="00AA1B08">
        <w:rPr>
          <w:rFonts w:ascii="Calibri" w:eastAsia="Aptos" w:hAnsi="Calibri" w:cs="Calibri"/>
          <w:b/>
          <w:bCs/>
          <w:color w:val="000000" w:themeColor="text1"/>
          <w:sz w:val="22"/>
          <w:szCs w:val="22"/>
        </w:rPr>
        <w:t>9</w:t>
      </w:r>
      <w:r w:rsidR="006E054F" w:rsidRPr="00AA1B08">
        <w:rPr>
          <w:rFonts w:ascii="Calibri" w:eastAsia="Aptos" w:hAnsi="Calibri" w:cs="Calibri"/>
          <w:b/>
          <w:bCs/>
          <w:color w:val="000000" w:themeColor="text1"/>
          <w:sz w:val="22"/>
          <w:szCs w:val="22"/>
        </w:rPr>
        <w:t>. Contact with Authorities and Special Interest Groups</w:t>
      </w:r>
    </w:p>
    <w:p w14:paraId="4D8500FA" w14:textId="2D110689" w:rsidR="006E054F" w:rsidRPr="00AA1B08" w:rsidRDefault="006E054F" w:rsidP="006E054F">
      <w:pPr>
        <w:pStyle w:val="ListParagraph"/>
        <w:numPr>
          <w:ilvl w:val="0"/>
          <w:numId w:val="1"/>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The company authorized personnel such as Information Security Officer should maintain contact with</w:t>
      </w:r>
      <w:r w:rsidR="003705B9">
        <w:rPr>
          <w:rFonts w:ascii="Calibri" w:eastAsia="Aptos" w:hAnsi="Calibri" w:cs="Calibri"/>
          <w:color w:val="000000" w:themeColor="text1"/>
          <w:sz w:val="22"/>
          <w:szCs w:val="22"/>
        </w:rPr>
        <w:t xml:space="preserve"> or notify</w:t>
      </w:r>
      <w:r w:rsidRPr="00AA1B08">
        <w:rPr>
          <w:rFonts w:ascii="Calibri" w:eastAsia="Aptos" w:hAnsi="Calibri" w:cs="Calibri"/>
          <w:color w:val="000000" w:themeColor="text1"/>
          <w:sz w:val="22"/>
          <w:szCs w:val="22"/>
        </w:rPr>
        <w:t xml:space="preserve"> external authorities, special interest groups, and forums (e.g., law enforcement, Cyber security team, customers) for information security incidents.</w:t>
      </w:r>
    </w:p>
    <w:p w14:paraId="02836545" w14:textId="77777777" w:rsidR="006E054F" w:rsidRPr="00AA1B08" w:rsidRDefault="006E054F" w:rsidP="006E054F">
      <w:pPr>
        <w:pStyle w:val="ListParagraph"/>
        <w:numPr>
          <w:ilvl w:val="0"/>
          <w:numId w:val="1"/>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As per the applicable regulatory directives, the company authorized personnel such as Information Security Officer should maintain contact with appropriate government authorities and report any incidents observed promptly.</w:t>
      </w:r>
    </w:p>
    <w:p w14:paraId="1A1E51E2" w14:textId="51F60ACF" w:rsidR="007B3B53" w:rsidRPr="00AA1B08" w:rsidRDefault="00D16EB6" w:rsidP="006E054F">
      <w:pPr>
        <w:spacing w:beforeAutospacing="1" w:afterAutospacing="1" w:line="240" w:lineRule="auto"/>
        <w:rPr>
          <w:rFonts w:ascii="Calibri" w:eastAsia="Aptos" w:hAnsi="Calibri" w:cs="Calibri"/>
          <w:b/>
          <w:bCs/>
          <w:color w:val="000000" w:themeColor="text1"/>
          <w:sz w:val="22"/>
          <w:szCs w:val="22"/>
        </w:rPr>
      </w:pPr>
      <w:bookmarkStart w:id="9" w:name="DocumentSecurityClassification"/>
      <w:bookmarkStart w:id="10" w:name="ReportingPiracy"/>
      <w:bookmarkEnd w:id="9"/>
      <w:bookmarkEnd w:id="10"/>
      <w:r w:rsidRPr="00AA1B08">
        <w:rPr>
          <w:rFonts w:ascii="Calibri" w:eastAsia="Aptos" w:hAnsi="Calibri" w:cs="Calibri"/>
          <w:b/>
          <w:bCs/>
          <w:color w:val="000000" w:themeColor="text1"/>
          <w:sz w:val="22"/>
          <w:szCs w:val="22"/>
        </w:rPr>
        <w:t>10</w:t>
      </w:r>
      <w:r w:rsidR="007B3B53" w:rsidRPr="00AA1B08">
        <w:rPr>
          <w:rFonts w:ascii="Calibri" w:eastAsia="Aptos" w:hAnsi="Calibri" w:cs="Calibri"/>
          <w:b/>
          <w:bCs/>
          <w:color w:val="000000" w:themeColor="text1"/>
          <w:sz w:val="22"/>
          <w:szCs w:val="22"/>
        </w:rPr>
        <w:t>. Reporting Piracy Incidents</w:t>
      </w:r>
    </w:p>
    <w:p w14:paraId="01CA0E69" w14:textId="2A26EAD3" w:rsidR="007B3B53" w:rsidRPr="00AA1B08" w:rsidRDefault="007A1BBF" w:rsidP="3F6E84FB">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If individuals in the organization observe, detect, or are notified of piracy </w:t>
      </w:r>
      <w:r w:rsidR="00994243" w:rsidRPr="00AA1B08">
        <w:rPr>
          <w:rFonts w:ascii="Calibri" w:eastAsia="Aptos" w:hAnsi="Calibri" w:cs="Calibri"/>
          <w:color w:val="000000" w:themeColor="text1"/>
          <w:sz w:val="22"/>
          <w:szCs w:val="22"/>
        </w:rPr>
        <w:t xml:space="preserve">incidents, the Incident Response Commander or an individual they designate </w:t>
      </w:r>
      <w:r w:rsidR="00E32BCB" w:rsidRPr="00AA1B08">
        <w:rPr>
          <w:rFonts w:ascii="Calibri" w:eastAsia="Aptos" w:hAnsi="Calibri" w:cs="Calibri"/>
          <w:color w:val="000000" w:themeColor="text1"/>
          <w:sz w:val="22"/>
          <w:szCs w:val="22"/>
        </w:rPr>
        <w:t>should</w:t>
      </w:r>
      <w:r w:rsidR="00994243" w:rsidRPr="00AA1B08">
        <w:rPr>
          <w:rFonts w:ascii="Calibri" w:eastAsia="Aptos" w:hAnsi="Calibri" w:cs="Calibri"/>
          <w:color w:val="000000" w:themeColor="text1"/>
          <w:sz w:val="22"/>
          <w:szCs w:val="22"/>
        </w:rPr>
        <w:t xml:space="preserve"> </w:t>
      </w:r>
      <w:r w:rsidR="00E32BCB" w:rsidRPr="00AA1B08">
        <w:rPr>
          <w:rFonts w:ascii="Calibri" w:eastAsia="Aptos" w:hAnsi="Calibri" w:cs="Calibri"/>
          <w:color w:val="000000" w:themeColor="text1"/>
          <w:sz w:val="22"/>
          <w:szCs w:val="22"/>
        </w:rPr>
        <w:t>utilize</w:t>
      </w:r>
      <w:r w:rsidR="00994243" w:rsidRPr="00AA1B08">
        <w:rPr>
          <w:rFonts w:ascii="Calibri" w:eastAsia="Aptos" w:hAnsi="Calibri" w:cs="Calibri"/>
          <w:color w:val="000000" w:themeColor="text1"/>
          <w:sz w:val="22"/>
          <w:szCs w:val="22"/>
        </w:rPr>
        <w:t xml:space="preserve"> the Alliance for Creativity reporting website to notify ACE via https://www.alliance4creativity.com/report-piracy/.</w:t>
      </w:r>
    </w:p>
    <w:p w14:paraId="05DECBA7" w14:textId="77777777" w:rsidR="00D96163" w:rsidRPr="00AA1B08" w:rsidRDefault="00994243" w:rsidP="00D96163">
      <w:pPr>
        <w:spacing w:beforeAutospacing="1" w:afterAutospacing="1" w:line="240" w:lineRule="auto"/>
        <w:rPr>
          <w:rFonts w:ascii="Calibri" w:eastAsia="Aptos" w:hAnsi="Calibri" w:cs="Calibri"/>
          <w:color w:val="000000" w:themeColor="text1"/>
          <w:sz w:val="22"/>
          <w:szCs w:val="22"/>
        </w:rPr>
      </w:pPr>
      <w:bookmarkStart w:id="11" w:name="SecurityClassification"/>
      <w:bookmarkEnd w:id="11"/>
      <w:r w:rsidRPr="00AA1B08">
        <w:rPr>
          <w:rFonts w:ascii="Calibri" w:eastAsia="Aptos" w:hAnsi="Calibri" w:cs="Calibri"/>
          <w:b/>
          <w:bCs/>
          <w:color w:val="000000" w:themeColor="text1"/>
          <w:sz w:val="22"/>
          <w:szCs w:val="22"/>
        </w:rPr>
        <w:t>1</w:t>
      </w:r>
      <w:r w:rsidR="00D16EB6" w:rsidRPr="00AA1B08">
        <w:rPr>
          <w:rFonts w:ascii="Calibri" w:eastAsia="Aptos" w:hAnsi="Calibri" w:cs="Calibri"/>
          <w:b/>
          <w:bCs/>
          <w:color w:val="000000" w:themeColor="text1"/>
          <w:sz w:val="22"/>
          <w:szCs w:val="22"/>
        </w:rPr>
        <w:t>1</w:t>
      </w:r>
      <w:r w:rsidRPr="00AA1B08">
        <w:rPr>
          <w:rFonts w:ascii="Calibri" w:eastAsia="Aptos" w:hAnsi="Calibri" w:cs="Calibri"/>
          <w:b/>
          <w:bCs/>
          <w:color w:val="000000" w:themeColor="text1"/>
          <w:sz w:val="22"/>
          <w:szCs w:val="22"/>
        </w:rPr>
        <w:t>.</w:t>
      </w:r>
      <w:r w:rsidR="006E054F" w:rsidRPr="00AA1B08">
        <w:rPr>
          <w:rFonts w:ascii="Calibri" w:eastAsia="Aptos" w:hAnsi="Calibri" w:cs="Calibri"/>
          <w:b/>
          <w:bCs/>
          <w:color w:val="000000" w:themeColor="text1"/>
          <w:sz w:val="22"/>
          <w:szCs w:val="22"/>
        </w:rPr>
        <w:t xml:space="preserve"> Document Security Classification</w:t>
      </w:r>
    </w:p>
    <w:p w14:paraId="6C0715A8" w14:textId="048F3B33" w:rsidR="006E054F" w:rsidRPr="00AA1B08" w:rsidRDefault="006E054F" w:rsidP="00D9616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Company Internal (please refer to the company defined document such as Data Classification policy for details).</w:t>
      </w:r>
    </w:p>
    <w:p w14:paraId="66D6CC6F" w14:textId="44BFA2C0" w:rsidR="006E054F" w:rsidRPr="00AA1B08" w:rsidRDefault="006E054F" w:rsidP="006E054F">
      <w:pPr>
        <w:spacing w:beforeAutospacing="1" w:afterAutospacing="1" w:line="240" w:lineRule="auto"/>
        <w:rPr>
          <w:rFonts w:ascii="Calibri" w:eastAsia="Aptos" w:hAnsi="Calibri" w:cs="Calibri"/>
          <w:color w:val="000000" w:themeColor="text1"/>
          <w:sz w:val="22"/>
          <w:szCs w:val="22"/>
        </w:rPr>
      </w:pPr>
      <w:bookmarkStart w:id="12" w:name="LearningFromCriticalIncidents"/>
      <w:bookmarkEnd w:id="12"/>
      <w:r w:rsidRPr="00AA1B08">
        <w:rPr>
          <w:rFonts w:ascii="Calibri" w:eastAsia="Aptos" w:hAnsi="Calibri" w:cs="Calibri"/>
          <w:b/>
          <w:bCs/>
          <w:color w:val="000000" w:themeColor="text1"/>
          <w:sz w:val="22"/>
          <w:szCs w:val="22"/>
        </w:rPr>
        <w:t>1</w:t>
      </w:r>
      <w:r w:rsidR="00D16EB6" w:rsidRPr="00AA1B08">
        <w:rPr>
          <w:rFonts w:ascii="Calibri" w:eastAsia="Aptos" w:hAnsi="Calibri" w:cs="Calibri"/>
          <w:b/>
          <w:bCs/>
          <w:color w:val="000000" w:themeColor="text1"/>
          <w:sz w:val="22"/>
          <w:szCs w:val="22"/>
        </w:rPr>
        <w:t>2</w:t>
      </w:r>
      <w:r w:rsidRPr="00AA1B08">
        <w:rPr>
          <w:rFonts w:ascii="Calibri" w:eastAsia="Aptos" w:hAnsi="Calibri" w:cs="Calibri"/>
          <w:b/>
          <w:bCs/>
          <w:color w:val="000000" w:themeColor="text1"/>
          <w:sz w:val="22"/>
          <w:szCs w:val="22"/>
        </w:rPr>
        <w:t>. Learning from Critical Incidents</w:t>
      </w:r>
    </w:p>
    <w:p w14:paraId="596DA8A5" w14:textId="1F97ED84" w:rsidR="006E054F" w:rsidRPr="00AA1B08" w:rsidRDefault="00E32BCB" w:rsidP="3F6E84FB">
      <w:pPr>
        <w:pStyle w:val="ListParagraph"/>
        <w:numPr>
          <w:ilvl w:val="0"/>
          <w:numId w:val="2"/>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A</w:t>
      </w:r>
      <w:r w:rsidR="006E054F" w:rsidRPr="00AA1B08">
        <w:rPr>
          <w:rFonts w:ascii="Calibri" w:eastAsia="Aptos" w:hAnsi="Calibri" w:cs="Calibri"/>
          <w:color w:val="000000" w:themeColor="text1"/>
          <w:sz w:val="22"/>
          <w:szCs w:val="22"/>
        </w:rPr>
        <w:t xml:space="preserve"> Root Cause Analysis (RCA) </w:t>
      </w:r>
      <w:r w:rsidRPr="00AA1B08">
        <w:rPr>
          <w:rFonts w:ascii="Calibri" w:eastAsia="Aptos" w:hAnsi="Calibri" w:cs="Calibri"/>
          <w:color w:val="000000" w:themeColor="text1"/>
          <w:sz w:val="22"/>
          <w:szCs w:val="22"/>
        </w:rPr>
        <w:t>should</w:t>
      </w:r>
      <w:r w:rsidR="006E054F" w:rsidRPr="00AA1B08">
        <w:rPr>
          <w:rFonts w:ascii="Calibri" w:eastAsia="Aptos" w:hAnsi="Calibri" w:cs="Calibri"/>
          <w:color w:val="000000" w:themeColor="text1"/>
          <w:sz w:val="22"/>
          <w:szCs w:val="22"/>
        </w:rPr>
        <w:t xml:space="preserve"> be carried out to determine the cause, effect, mitigation, and lessons learned for the Critical Information Security Incidents and shared with the management of the organization and appropriate authorities.</w:t>
      </w:r>
    </w:p>
    <w:p w14:paraId="5EEBB87A" w14:textId="3F88ABC0" w:rsidR="006E054F" w:rsidRPr="00AA1B08" w:rsidRDefault="006E054F" w:rsidP="3F6E84FB">
      <w:pPr>
        <w:pStyle w:val="ListParagraph"/>
        <w:numPr>
          <w:ilvl w:val="0"/>
          <w:numId w:val="2"/>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Knowledge gained from the resolution of such incidents </w:t>
      </w:r>
      <w:r w:rsidR="00E32BCB" w:rsidRPr="00AA1B08">
        <w:rPr>
          <w:rFonts w:ascii="Calibri" w:eastAsia="Aptos" w:hAnsi="Calibri" w:cs="Calibri"/>
          <w:color w:val="000000" w:themeColor="text1"/>
          <w:sz w:val="22"/>
          <w:szCs w:val="22"/>
        </w:rPr>
        <w:t xml:space="preserve">should </w:t>
      </w:r>
      <w:r w:rsidRPr="00AA1B08">
        <w:rPr>
          <w:rFonts w:ascii="Calibri" w:eastAsia="Aptos" w:hAnsi="Calibri" w:cs="Calibri"/>
          <w:color w:val="000000" w:themeColor="text1"/>
          <w:sz w:val="22"/>
          <w:szCs w:val="22"/>
        </w:rPr>
        <w:t>be documented and</w:t>
      </w:r>
      <w:r w:rsidR="00E32BCB" w:rsidRPr="00AA1B08">
        <w:rPr>
          <w:rFonts w:ascii="Calibri" w:eastAsia="Aptos" w:hAnsi="Calibri" w:cs="Calibri"/>
          <w:color w:val="000000" w:themeColor="text1"/>
          <w:sz w:val="22"/>
          <w:szCs w:val="22"/>
        </w:rPr>
        <w:t xml:space="preserve"> </w:t>
      </w:r>
      <w:r w:rsidRPr="00AA1B08">
        <w:rPr>
          <w:rFonts w:ascii="Calibri" w:eastAsia="Aptos" w:hAnsi="Calibri" w:cs="Calibri"/>
          <w:color w:val="000000" w:themeColor="text1"/>
          <w:sz w:val="22"/>
          <w:szCs w:val="22"/>
        </w:rPr>
        <w:t>used to reduce the likelihood of similar incidents in the future and help with limiting the impact of the incident.</w:t>
      </w:r>
    </w:p>
    <w:p w14:paraId="141107CD" w14:textId="77777777" w:rsidR="006E054F" w:rsidRPr="00AA1B08" w:rsidRDefault="006E054F" w:rsidP="006E054F">
      <w:pPr>
        <w:pStyle w:val="ListParagraph"/>
        <w:numPr>
          <w:ilvl w:val="0"/>
          <w:numId w:val="2"/>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The analysis should compare the incident timeline with the defined RTO and RPO in the Business Continuity and Disaster Recovery Plan.</w:t>
      </w:r>
    </w:p>
    <w:p w14:paraId="6C64F107" w14:textId="77777777" w:rsidR="006E054F" w:rsidRPr="00AA1B08" w:rsidRDefault="006E054F" w:rsidP="006E054F">
      <w:pPr>
        <w:pStyle w:val="ListParagraph"/>
        <w:numPr>
          <w:ilvl w:val="0"/>
          <w:numId w:val="2"/>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The analysis should also consider, wherever possible, costs incurred due to information security incidents.</w:t>
      </w:r>
    </w:p>
    <w:p w14:paraId="777F842A" w14:textId="1C4BBC5E" w:rsidR="006E054F" w:rsidRPr="00AA1B08" w:rsidRDefault="006E054F" w:rsidP="3F6E84FB">
      <w:pPr>
        <w:pStyle w:val="ListParagraph"/>
        <w:numPr>
          <w:ilvl w:val="0"/>
          <w:numId w:val="2"/>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The output of the analysis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used to improve the security posture and to identify recurrence or impact tolerance.</w:t>
      </w:r>
    </w:p>
    <w:p w14:paraId="71FE2B60" w14:textId="081E5D19" w:rsidR="006E054F" w:rsidRPr="00AA1B08" w:rsidRDefault="006E054F" w:rsidP="3F6E84FB">
      <w:pPr>
        <w:pStyle w:val="ListParagraph"/>
        <w:numPr>
          <w:ilvl w:val="0"/>
          <w:numId w:val="2"/>
        </w:num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A post-incident debrief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conducted with all applicable parties to review the cause, effect, mitigation, and lessons learned for the Critical Information Security Incidents. Any suggested changes to policies and/or playbooks should be discussed and recommendations </w:t>
      </w:r>
      <w:r w:rsidRPr="00AA1B08">
        <w:rPr>
          <w:rFonts w:ascii="Calibri" w:eastAsia="Aptos" w:hAnsi="Calibri" w:cs="Calibri"/>
          <w:color w:val="000000" w:themeColor="text1"/>
          <w:sz w:val="22"/>
          <w:szCs w:val="22"/>
        </w:rPr>
        <w:lastRenderedPageBreak/>
        <w:t>submitted to the company appointed personnel such as Information Security Officer following this meeting.</w:t>
      </w:r>
    </w:p>
    <w:p w14:paraId="3ED30646" w14:textId="7B427822" w:rsidR="006E054F" w:rsidRPr="00AA1B08" w:rsidRDefault="006E054F" w:rsidP="006E054F">
      <w:pPr>
        <w:spacing w:beforeAutospacing="1" w:afterAutospacing="1" w:line="240" w:lineRule="auto"/>
        <w:rPr>
          <w:rFonts w:ascii="Calibri" w:eastAsia="Aptos" w:hAnsi="Calibri" w:cs="Calibri"/>
          <w:color w:val="000000" w:themeColor="text1"/>
          <w:sz w:val="22"/>
          <w:szCs w:val="22"/>
        </w:rPr>
      </w:pPr>
      <w:bookmarkStart w:id="13" w:name="NonCompliance"/>
      <w:bookmarkEnd w:id="13"/>
      <w:r w:rsidRPr="00AA1B08">
        <w:rPr>
          <w:rFonts w:ascii="Calibri" w:eastAsia="Aptos" w:hAnsi="Calibri" w:cs="Calibri"/>
          <w:b/>
          <w:bCs/>
          <w:color w:val="000000" w:themeColor="text1"/>
          <w:sz w:val="22"/>
          <w:szCs w:val="22"/>
        </w:rPr>
        <w:t>1</w:t>
      </w:r>
      <w:r w:rsidR="00D16EB6" w:rsidRPr="00AA1B08">
        <w:rPr>
          <w:rFonts w:ascii="Calibri" w:eastAsia="Aptos" w:hAnsi="Calibri" w:cs="Calibri"/>
          <w:b/>
          <w:bCs/>
          <w:color w:val="000000" w:themeColor="text1"/>
          <w:sz w:val="22"/>
          <w:szCs w:val="22"/>
        </w:rPr>
        <w:t>3</w:t>
      </w:r>
      <w:r w:rsidRPr="00AA1B08">
        <w:rPr>
          <w:rFonts w:ascii="Calibri" w:eastAsia="Aptos" w:hAnsi="Calibri" w:cs="Calibri"/>
          <w:b/>
          <w:bCs/>
          <w:color w:val="000000" w:themeColor="text1"/>
          <w:sz w:val="22"/>
          <w:szCs w:val="22"/>
        </w:rPr>
        <w:t>. Policy Non-Compliance</w:t>
      </w:r>
    </w:p>
    <w:p w14:paraId="025FFC54" w14:textId="7DFAE3A8" w:rsidR="006E054F" w:rsidRPr="00AA1B08" w:rsidRDefault="006E054F" w:rsidP="00D9616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Compliance with this policy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verified through various methods, including but not limited to automated reporting, audits, and feedback to the policy owner. Any staff member found to be in violation of this policy may be subject to disciplinary action, up to and including termination of employment or contractual agreement. </w:t>
      </w:r>
    </w:p>
    <w:p w14:paraId="375FDB3D" w14:textId="1F9983AB" w:rsidR="006E054F" w:rsidRPr="00AA1B08" w:rsidRDefault="006E054F" w:rsidP="006E054F">
      <w:pPr>
        <w:spacing w:beforeAutospacing="1" w:afterAutospacing="1" w:line="240" w:lineRule="auto"/>
        <w:rPr>
          <w:rFonts w:ascii="Calibri" w:eastAsia="Aptos" w:hAnsi="Calibri" w:cs="Calibri"/>
          <w:color w:val="000000" w:themeColor="text1"/>
          <w:sz w:val="22"/>
          <w:szCs w:val="22"/>
        </w:rPr>
      </w:pPr>
      <w:bookmarkStart w:id="14" w:name="PolicyResponsibilities"/>
      <w:bookmarkStart w:id="15" w:name="Responsibilities"/>
      <w:bookmarkEnd w:id="14"/>
      <w:r w:rsidRPr="00AA1B08">
        <w:rPr>
          <w:rFonts w:ascii="Calibri" w:eastAsia="Aptos" w:hAnsi="Calibri" w:cs="Calibri"/>
          <w:b/>
          <w:bCs/>
          <w:color w:val="000000" w:themeColor="text1"/>
          <w:sz w:val="22"/>
          <w:szCs w:val="22"/>
        </w:rPr>
        <w:t>1</w:t>
      </w:r>
      <w:bookmarkEnd w:id="15"/>
      <w:r w:rsidR="00D16EB6" w:rsidRPr="00AA1B08">
        <w:rPr>
          <w:rFonts w:ascii="Calibri" w:eastAsia="Aptos" w:hAnsi="Calibri" w:cs="Calibri"/>
          <w:b/>
          <w:bCs/>
          <w:color w:val="000000" w:themeColor="text1"/>
          <w:sz w:val="22"/>
          <w:szCs w:val="22"/>
        </w:rPr>
        <w:t>4</w:t>
      </w:r>
      <w:r w:rsidRPr="00AA1B08">
        <w:rPr>
          <w:rFonts w:ascii="Calibri" w:eastAsia="Aptos" w:hAnsi="Calibri" w:cs="Calibri"/>
          <w:b/>
          <w:bCs/>
          <w:color w:val="000000" w:themeColor="text1"/>
          <w:sz w:val="22"/>
          <w:szCs w:val="22"/>
        </w:rPr>
        <w:t>. Policy Responsibilities</w:t>
      </w:r>
    </w:p>
    <w:p w14:paraId="736A79E4" w14:textId="6E358C38" w:rsidR="006E054F" w:rsidRPr="00AA1B08" w:rsidRDefault="006E054F" w:rsidP="00D9616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The organization defined and approved personnel</w:t>
      </w:r>
      <w:r w:rsidR="00E32BCB" w:rsidRPr="00AA1B08">
        <w:rPr>
          <w:rFonts w:ascii="Calibri" w:eastAsia="Aptos" w:hAnsi="Calibri" w:cs="Calibri"/>
          <w:color w:val="000000" w:themeColor="text1"/>
          <w:sz w:val="22"/>
          <w:szCs w:val="22"/>
        </w:rPr>
        <w:t xml:space="preserve"> </w:t>
      </w:r>
      <w:r w:rsidR="640814E7" w:rsidRPr="00AA1B08">
        <w:rPr>
          <w:rFonts w:ascii="Calibri" w:eastAsia="Aptos" w:hAnsi="Calibri" w:cs="Calibri"/>
          <w:color w:val="000000" w:themeColor="text1"/>
          <w:sz w:val="22"/>
          <w:szCs w:val="22"/>
        </w:rPr>
        <w:t xml:space="preserve">are </w:t>
      </w:r>
      <w:r w:rsidRPr="00AA1B08">
        <w:rPr>
          <w:rFonts w:ascii="Calibri" w:eastAsia="Aptos" w:hAnsi="Calibri" w:cs="Calibri"/>
          <w:color w:val="000000" w:themeColor="text1"/>
          <w:sz w:val="22"/>
          <w:szCs w:val="22"/>
        </w:rPr>
        <w:t xml:space="preserve">responsible for approving and reviewing this policy and related procedures. Supporting functions, departments, and staff members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responsible for implementing the relevant sections of the policy in their area of operation.</w:t>
      </w:r>
    </w:p>
    <w:p w14:paraId="7CE5400C" w14:textId="0E0A6BF0" w:rsidR="006E054F" w:rsidRPr="00AA1B08" w:rsidRDefault="00994243" w:rsidP="00994243">
      <w:pPr>
        <w:spacing w:beforeAutospacing="1" w:afterAutospacing="1" w:line="240" w:lineRule="auto"/>
        <w:rPr>
          <w:rFonts w:ascii="Calibri" w:eastAsia="Aptos" w:hAnsi="Calibri" w:cs="Calibri"/>
          <w:color w:val="000000" w:themeColor="text1"/>
          <w:sz w:val="22"/>
          <w:szCs w:val="22"/>
        </w:rPr>
      </w:pPr>
      <w:bookmarkStart w:id="16" w:name="PolicySchedule"/>
      <w:bookmarkEnd w:id="16"/>
      <w:r w:rsidRPr="00AA1B08">
        <w:rPr>
          <w:rFonts w:ascii="Calibri" w:eastAsia="Aptos" w:hAnsi="Calibri" w:cs="Calibri"/>
          <w:b/>
          <w:bCs/>
          <w:color w:val="000000" w:themeColor="text1"/>
          <w:sz w:val="22"/>
          <w:szCs w:val="22"/>
        </w:rPr>
        <w:t>1</w:t>
      </w:r>
      <w:r w:rsidR="00D16EB6" w:rsidRPr="00AA1B08">
        <w:rPr>
          <w:rFonts w:ascii="Calibri" w:eastAsia="Aptos" w:hAnsi="Calibri" w:cs="Calibri"/>
          <w:b/>
          <w:bCs/>
          <w:color w:val="000000" w:themeColor="text1"/>
          <w:sz w:val="22"/>
          <w:szCs w:val="22"/>
        </w:rPr>
        <w:t>5</w:t>
      </w:r>
      <w:r w:rsidRPr="00AA1B08">
        <w:rPr>
          <w:rFonts w:ascii="Calibri" w:eastAsia="Aptos" w:hAnsi="Calibri" w:cs="Calibri"/>
          <w:b/>
          <w:bCs/>
          <w:color w:val="000000" w:themeColor="text1"/>
          <w:sz w:val="22"/>
          <w:szCs w:val="22"/>
        </w:rPr>
        <w:t xml:space="preserve">. </w:t>
      </w:r>
      <w:r w:rsidR="006E054F" w:rsidRPr="00AA1B08">
        <w:rPr>
          <w:rFonts w:ascii="Calibri" w:eastAsia="Aptos" w:hAnsi="Calibri" w:cs="Calibri"/>
          <w:b/>
          <w:bCs/>
          <w:color w:val="000000" w:themeColor="text1"/>
          <w:sz w:val="22"/>
          <w:szCs w:val="22"/>
        </w:rPr>
        <w:t>Policy Schedule</w:t>
      </w:r>
    </w:p>
    <w:p w14:paraId="6CDA6DE8" w14:textId="0A96C603" w:rsidR="00994243" w:rsidRPr="00AA1B08" w:rsidRDefault="006E054F" w:rsidP="00D9616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 xml:space="preserve">This document </w:t>
      </w:r>
      <w:r w:rsidR="00E32BCB" w:rsidRPr="00AA1B08">
        <w:rPr>
          <w:rFonts w:ascii="Calibri" w:eastAsia="Aptos" w:hAnsi="Calibri" w:cs="Calibri"/>
          <w:color w:val="000000" w:themeColor="text1"/>
          <w:sz w:val="22"/>
          <w:szCs w:val="22"/>
        </w:rPr>
        <w:t>should</w:t>
      </w:r>
      <w:r w:rsidRPr="00AA1B08">
        <w:rPr>
          <w:rFonts w:ascii="Calibri" w:eastAsia="Aptos" w:hAnsi="Calibri" w:cs="Calibri"/>
          <w:color w:val="000000" w:themeColor="text1"/>
          <w:sz w:val="22"/>
          <w:szCs w:val="22"/>
        </w:rPr>
        <w:t xml:space="preserve"> be reviewed at least annually and whenever significant changes occur in the organization.</w:t>
      </w:r>
    </w:p>
    <w:p w14:paraId="3E1F3587" w14:textId="401D9D5D" w:rsidR="00994243" w:rsidRPr="00AA1B08" w:rsidRDefault="00994243" w:rsidP="00994243">
      <w:pPr>
        <w:spacing w:beforeAutospacing="1" w:afterAutospacing="1" w:line="240" w:lineRule="auto"/>
        <w:rPr>
          <w:rFonts w:ascii="Calibri" w:eastAsia="Aptos" w:hAnsi="Calibri" w:cs="Calibri"/>
          <w:b/>
          <w:bCs/>
          <w:color w:val="000000" w:themeColor="text1"/>
          <w:sz w:val="22"/>
          <w:szCs w:val="22"/>
        </w:rPr>
      </w:pPr>
      <w:bookmarkStart w:id="17" w:name="ChangeLog"/>
      <w:bookmarkEnd w:id="17"/>
      <w:r w:rsidRPr="00AA1B08">
        <w:rPr>
          <w:rFonts w:ascii="Calibri" w:eastAsia="Aptos" w:hAnsi="Calibri" w:cs="Calibri"/>
          <w:b/>
          <w:bCs/>
          <w:color w:val="000000" w:themeColor="text1"/>
          <w:sz w:val="22"/>
          <w:szCs w:val="22"/>
        </w:rPr>
        <w:t>1</w:t>
      </w:r>
      <w:r w:rsidR="00D16EB6" w:rsidRPr="00AA1B08">
        <w:rPr>
          <w:rFonts w:ascii="Calibri" w:eastAsia="Aptos" w:hAnsi="Calibri" w:cs="Calibri"/>
          <w:b/>
          <w:bCs/>
          <w:color w:val="000000" w:themeColor="text1"/>
          <w:sz w:val="22"/>
          <w:szCs w:val="22"/>
        </w:rPr>
        <w:t>6</w:t>
      </w:r>
      <w:r w:rsidRPr="00AA1B08">
        <w:rPr>
          <w:rFonts w:ascii="Calibri" w:eastAsia="Aptos" w:hAnsi="Calibri" w:cs="Calibri"/>
          <w:b/>
          <w:bCs/>
          <w:color w:val="000000" w:themeColor="text1"/>
          <w:sz w:val="22"/>
          <w:szCs w:val="22"/>
        </w:rPr>
        <w:t>. Change Log</w:t>
      </w:r>
    </w:p>
    <w:p w14:paraId="669C2296" w14:textId="7442BBE9" w:rsidR="00D447A6" w:rsidRPr="00AA1B08" w:rsidRDefault="00D447A6" w:rsidP="00D9616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Changes to this document are logged below:</w:t>
      </w:r>
    </w:p>
    <w:tbl>
      <w:tblPr>
        <w:tblStyle w:val="TableGrid"/>
        <w:tblW w:w="0" w:type="auto"/>
        <w:tblLook w:val="04A0" w:firstRow="1" w:lastRow="0" w:firstColumn="1" w:lastColumn="0" w:noHBand="0" w:noVBand="1"/>
      </w:tblPr>
      <w:tblGrid>
        <w:gridCol w:w="2337"/>
        <w:gridCol w:w="2337"/>
        <w:gridCol w:w="2338"/>
        <w:gridCol w:w="2338"/>
      </w:tblGrid>
      <w:tr w:rsidR="00AA1B08" w:rsidRPr="00AA1B08" w14:paraId="40A89DE4" w14:textId="77777777" w:rsidTr="00BB3815">
        <w:tc>
          <w:tcPr>
            <w:tcW w:w="2337" w:type="dxa"/>
          </w:tcPr>
          <w:p w14:paraId="459E2B54" w14:textId="7E5CC6E1"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Date</w:t>
            </w:r>
          </w:p>
        </w:tc>
        <w:tc>
          <w:tcPr>
            <w:tcW w:w="2337" w:type="dxa"/>
          </w:tcPr>
          <w:p w14:paraId="5FF0FCB2" w14:textId="5E9FC4E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Changes</w:t>
            </w:r>
          </w:p>
        </w:tc>
        <w:tc>
          <w:tcPr>
            <w:tcW w:w="2338" w:type="dxa"/>
          </w:tcPr>
          <w:p w14:paraId="3B1B27EF" w14:textId="27C52365"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Reviewed by</w:t>
            </w:r>
          </w:p>
        </w:tc>
        <w:tc>
          <w:tcPr>
            <w:tcW w:w="2338" w:type="dxa"/>
          </w:tcPr>
          <w:p w14:paraId="1BD7CB8D" w14:textId="7C3231D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r w:rsidRPr="00AA1B08">
              <w:rPr>
                <w:rFonts w:ascii="Calibri" w:eastAsia="Aptos" w:hAnsi="Calibri" w:cs="Calibri"/>
                <w:color w:val="000000" w:themeColor="text1"/>
                <w:sz w:val="22"/>
                <w:szCs w:val="22"/>
              </w:rPr>
              <w:t>Version #</w:t>
            </w:r>
          </w:p>
        </w:tc>
      </w:tr>
      <w:tr w:rsidR="00AA1B08" w:rsidRPr="00AA1B08" w14:paraId="52E1B0FF" w14:textId="77777777" w:rsidTr="00BB3815">
        <w:tc>
          <w:tcPr>
            <w:tcW w:w="2337" w:type="dxa"/>
          </w:tcPr>
          <w:p w14:paraId="1FBDFA1D"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7" w:type="dxa"/>
          </w:tcPr>
          <w:p w14:paraId="5630EC8C"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8" w:type="dxa"/>
          </w:tcPr>
          <w:p w14:paraId="2DEF91AD"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8" w:type="dxa"/>
          </w:tcPr>
          <w:p w14:paraId="5AB45304"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r>
      <w:tr w:rsidR="00AA1B08" w:rsidRPr="00AA1B08" w14:paraId="608A1117" w14:textId="77777777" w:rsidTr="00BB3815">
        <w:tc>
          <w:tcPr>
            <w:tcW w:w="2337" w:type="dxa"/>
          </w:tcPr>
          <w:p w14:paraId="374FF9BC"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7" w:type="dxa"/>
          </w:tcPr>
          <w:p w14:paraId="122C65A2"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8" w:type="dxa"/>
          </w:tcPr>
          <w:p w14:paraId="4C43C481"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8" w:type="dxa"/>
          </w:tcPr>
          <w:p w14:paraId="5ED65BBB"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r>
      <w:tr w:rsidR="00AA1B08" w:rsidRPr="00AA1B08" w14:paraId="1FEF1D89" w14:textId="77777777" w:rsidTr="00BB3815">
        <w:tc>
          <w:tcPr>
            <w:tcW w:w="2337" w:type="dxa"/>
          </w:tcPr>
          <w:p w14:paraId="2BBE785F"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7" w:type="dxa"/>
          </w:tcPr>
          <w:p w14:paraId="451CA642"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8" w:type="dxa"/>
          </w:tcPr>
          <w:p w14:paraId="77231255"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c>
          <w:tcPr>
            <w:tcW w:w="2338" w:type="dxa"/>
          </w:tcPr>
          <w:p w14:paraId="17833759"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tc>
      </w:tr>
    </w:tbl>
    <w:p w14:paraId="2F66A98F" w14:textId="77777777" w:rsidR="00BB3815" w:rsidRPr="00AA1B08" w:rsidRDefault="00BB3815" w:rsidP="00994243">
      <w:pPr>
        <w:spacing w:beforeAutospacing="1" w:afterAutospacing="1" w:line="240" w:lineRule="auto"/>
        <w:rPr>
          <w:rFonts w:ascii="Calibri" w:eastAsia="Aptos" w:hAnsi="Calibri" w:cs="Calibri"/>
          <w:color w:val="000000" w:themeColor="text1"/>
          <w:sz w:val="22"/>
          <w:szCs w:val="22"/>
        </w:rPr>
      </w:pPr>
    </w:p>
    <w:p w14:paraId="335A12DB" w14:textId="77777777" w:rsidR="006E054F" w:rsidRPr="00AA1B08" w:rsidRDefault="006E054F" w:rsidP="006E054F">
      <w:pPr>
        <w:spacing w:beforeAutospacing="1" w:afterAutospacing="1" w:line="240" w:lineRule="auto"/>
        <w:rPr>
          <w:rFonts w:ascii="Calibri" w:eastAsia="Aptos" w:hAnsi="Calibri" w:cs="Calibri"/>
          <w:color w:val="000000" w:themeColor="text1"/>
          <w:sz w:val="22"/>
          <w:szCs w:val="22"/>
        </w:rPr>
      </w:pPr>
    </w:p>
    <w:p w14:paraId="21921F26" w14:textId="77777777" w:rsidR="006E054F" w:rsidRPr="00AA1B08" w:rsidRDefault="006E054F" w:rsidP="006E054F">
      <w:pPr>
        <w:rPr>
          <w:rFonts w:ascii="Calibri" w:hAnsi="Calibri" w:cs="Calibri"/>
          <w:color w:val="000000" w:themeColor="text1"/>
        </w:rPr>
      </w:pPr>
    </w:p>
    <w:p w14:paraId="13B69AE9" w14:textId="77777777" w:rsidR="00C26F23" w:rsidRPr="00AA1B08" w:rsidRDefault="00C26F23">
      <w:pPr>
        <w:rPr>
          <w:rFonts w:ascii="Calibri" w:hAnsi="Calibri" w:cs="Calibri"/>
          <w:color w:val="000000" w:themeColor="text1"/>
        </w:rPr>
      </w:pPr>
    </w:p>
    <w:sectPr w:rsidR="00C26F23" w:rsidRPr="00AA1B0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B66B" w14:textId="77777777" w:rsidR="00933207" w:rsidRDefault="00933207" w:rsidP="00D035C3">
      <w:pPr>
        <w:spacing w:after="0" w:line="240" w:lineRule="auto"/>
      </w:pPr>
      <w:r>
        <w:separator/>
      </w:r>
    </w:p>
  </w:endnote>
  <w:endnote w:type="continuationSeparator" w:id="0">
    <w:p w14:paraId="0E8CE2DC" w14:textId="77777777" w:rsidR="00933207" w:rsidRDefault="00933207" w:rsidP="00D03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D4E8" w14:textId="77777777" w:rsidR="00AD501E" w:rsidRDefault="00AD5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EA24" w14:textId="1CA58936" w:rsidR="00D035C3" w:rsidRPr="00AD501E" w:rsidRDefault="00D035C3">
    <w:pPr>
      <w:pStyle w:val="Footer"/>
      <w:rPr>
        <w:rFonts w:ascii="Calibri" w:hAnsi="Calibri" w:cs="Calibri"/>
      </w:rPr>
    </w:pPr>
    <w:r w:rsidRPr="00AD501E">
      <w:rPr>
        <w:rFonts w:ascii="Calibri" w:hAnsi="Calibri" w:cs="Calibri"/>
      </w:rPr>
      <w:t>V</w:t>
    </w:r>
    <w:r w:rsidR="005168DF" w:rsidRPr="00AD501E">
      <w:rPr>
        <w:rFonts w:ascii="Calibri" w:hAnsi="Calibri" w:cs="Calibri"/>
      </w:rPr>
      <w:t>2</w:t>
    </w:r>
    <w:r w:rsidRPr="00AD501E">
      <w:rPr>
        <w:rFonts w:ascii="Calibri" w:hAnsi="Calibri" w:cs="Calibri"/>
      </w:rPr>
      <w:t xml:space="preserve">.0 – </w:t>
    </w:r>
    <w:r w:rsidR="00267B32" w:rsidRPr="00AD501E">
      <w:rPr>
        <w:rFonts w:ascii="Calibri" w:hAnsi="Calibri" w:cs="Calibri"/>
      </w:rPr>
      <w:t>10/27</w:t>
    </w:r>
    <w:r w:rsidRPr="00AD501E">
      <w:rPr>
        <w:rFonts w:ascii="Calibri" w:hAnsi="Calibri" w:cs="Calibri"/>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8297" w14:textId="77777777" w:rsidR="00AD501E" w:rsidRDefault="00AD5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68416" w14:textId="77777777" w:rsidR="00933207" w:rsidRDefault="00933207" w:rsidP="00D035C3">
      <w:pPr>
        <w:spacing w:after="0" w:line="240" w:lineRule="auto"/>
      </w:pPr>
      <w:r>
        <w:separator/>
      </w:r>
    </w:p>
  </w:footnote>
  <w:footnote w:type="continuationSeparator" w:id="0">
    <w:p w14:paraId="2B4C6A7D" w14:textId="77777777" w:rsidR="00933207" w:rsidRDefault="00933207" w:rsidP="00D03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A066" w14:textId="57FBF3CA" w:rsidR="00D035C3" w:rsidRDefault="00AD501E">
    <w:pPr>
      <w:pStyle w:val="Header"/>
    </w:pPr>
    <w:r>
      <w:rPr>
        <w:noProof/>
      </w:rPr>
    </w:r>
    <w:r w:rsidR="00AD501E">
      <w:rPr>
        <w:noProof/>
      </w:rPr>
      <w:pict w14:anchorId="77C482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61484" o:spid="_x0000_s1027" type="#_x0000_t136" alt="" style="position:absolute;margin-left:0;margin-top:0;width:592.7pt;height:66.9pt;rotation:315;z-index:-251651072;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pt" string="v3.0 Jan 6 2025 MPA TP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C6E1" w14:textId="16C3CCD6" w:rsidR="00D035C3" w:rsidRDefault="00AD501E">
    <w:pPr>
      <w:pStyle w:val="Header"/>
    </w:pPr>
    <w:r>
      <w:rPr>
        <w:noProof/>
      </w:rPr>
    </w:r>
    <w:r w:rsidR="00AD501E">
      <w:rPr>
        <w:noProof/>
      </w:rPr>
      <w:pict w14:anchorId="7095E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61485" o:spid="_x0000_s1026" type="#_x0000_t136" alt="" style="position:absolute;margin-left:0;margin-top:0;width:592.7pt;height:66.9pt;rotation:315;z-index:-251646976;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pt" string="v3.0 Jan 6 2025 MPA TP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7D1A" w14:textId="54DF4F14" w:rsidR="00D035C3" w:rsidRDefault="00AD501E">
    <w:pPr>
      <w:pStyle w:val="Header"/>
    </w:pPr>
    <w:r>
      <w:rPr>
        <w:noProof/>
      </w:rPr>
    </w:r>
    <w:r w:rsidR="00AD501E">
      <w:rPr>
        <w:noProof/>
      </w:rPr>
      <w:pict w14:anchorId="15E988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561483" o:spid="_x0000_s1025" type="#_x0000_t136" alt="" style="position:absolute;margin-left:0;margin-top:0;width:592.7pt;height:66.9pt;rotation:315;z-index:-251655168;mso-wrap-edited:f;mso-width-percent:0;mso-height-percent:0;mso-position-horizontal:center;mso-position-horizontal-relative:margin;mso-position-vertical:center;mso-position-vertical-relative:margin;mso-width-percent:0;mso-height-percent:0" o:allowincell="f" fillcolor="white [3212]" stroked="f">
          <v:textpath style="font-family:&quot;Calibri&quot;;font-size:1pt" string="v3.0 Jan 6 2025 MPA TP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8B32"/>
    <w:multiLevelType w:val="hybridMultilevel"/>
    <w:tmpl w:val="E6DE908C"/>
    <w:lvl w:ilvl="0" w:tplc="D12872D4">
      <w:start w:val="1"/>
      <w:numFmt w:val="bullet"/>
      <w:lvlText w:val=""/>
      <w:lvlJc w:val="left"/>
      <w:pPr>
        <w:ind w:left="720" w:hanging="360"/>
      </w:pPr>
      <w:rPr>
        <w:rFonts w:ascii="Symbol" w:hAnsi="Symbol" w:hint="default"/>
      </w:rPr>
    </w:lvl>
    <w:lvl w:ilvl="1" w:tplc="D3EA5F58">
      <w:start w:val="1"/>
      <w:numFmt w:val="bullet"/>
      <w:lvlText w:val="o"/>
      <w:lvlJc w:val="left"/>
      <w:pPr>
        <w:ind w:left="1440" w:hanging="360"/>
      </w:pPr>
      <w:rPr>
        <w:rFonts w:ascii="Courier New" w:hAnsi="Courier New" w:hint="default"/>
      </w:rPr>
    </w:lvl>
    <w:lvl w:ilvl="2" w:tplc="229AF9C4">
      <w:start w:val="1"/>
      <w:numFmt w:val="bullet"/>
      <w:lvlText w:val=""/>
      <w:lvlJc w:val="left"/>
      <w:pPr>
        <w:ind w:left="2160" w:hanging="360"/>
      </w:pPr>
      <w:rPr>
        <w:rFonts w:ascii="Wingdings" w:hAnsi="Wingdings" w:hint="default"/>
      </w:rPr>
    </w:lvl>
    <w:lvl w:ilvl="3" w:tplc="A048594A">
      <w:start w:val="1"/>
      <w:numFmt w:val="bullet"/>
      <w:lvlText w:val=""/>
      <w:lvlJc w:val="left"/>
      <w:pPr>
        <w:ind w:left="2880" w:hanging="360"/>
      </w:pPr>
      <w:rPr>
        <w:rFonts w:ascii="Symbol" w:hAnsi="Symbol" w:hint="default"/>
      </w:rPr>
    </w:lvl>
    <w:lvl w:ilvl="4" w:tplc="D3B2FB32">
      <w:start w:val="1"/>
      <w:numFmt w:val="bullet"/>
      <w:lvlText w:val="o"/>
      <w:lvlJc w:val="left"/>
      <w:pPr>
        <w:ind w:left="3600" w:hanging="360"/>
      </w:pPr>
      <w:rPr>
        <w:rFonts w:ascii="Courier New" w:hAnsi="Courier New" w:hint="default"/>
      </w:rPr>
    </w:lvl>
    <w:lvl w:ilvl="5" w:tplc="772A0DAA">
      <w:start w:val="1"/>
      <w:numFmt w:val="bullet"/>
      <w:lvlText w:val=""/>
      <w:lvlJc w:val="left"/>
      <w:pPr>
        <w:ind w:left="4320" w:hanging="360"/>
      </w:pPr>
      <w:rPr>
        <w:rFonts w:ascii="Wingdings" w:hAnsi="Wingdings" w:hint="default"/>
      </w:rPr>
    </w:lvl>
    <w:lvl w:ilvl="6" w:tplc="6FE07C08">
      <w:start w:val="1"/>
      <w:numFmt w:val="bullet"/>
      <w:lvlText w:val=""/>
      <w:lvlJc w:val="left"/>
      <w:pPr>
        <w:ind w:left="5040" w:hanging="360"/>
      </w:pPr>
      <w:rPr>
        <w:rFonts w:ascii="Symbol" w:hAnsi="Symbol" w:hint="default"/>
      </w:rPr>
    </w:lvl>
    <w:lvl w:ilvl="7" w:tplc="DC86BF60">
      <w:start w:val="1"/>
      <w:numFmt w:val="bullet"/>
      <w:lvlText w:val="o"/>
      <w:lvlJc w:val="left"/>
      <w:pPr>
        <w:ind w:left="5760" w:hanging="360"/>
      </w:pPr>
      <w:rPr>
        <w:rFonts w:ascii="Courier New" w:hAnsi="Courier New" w:hint="default"/>
      </w:rPr>
    </w:lvl>
    <w:lvl w:ilvl="8" w:tplc="80780496">
      <w:start w:val="1"/>
      <w:numFmt w:val="bullet"/>
      <w:lvlText w:val=""/>
      <w:lvlJc w:val="left"/>
      <w:pPr>
        <w:ind w:left="6480" w:hanging="360"/>
      </w:pPr>
      <w:rPr>
        <w:rFonts w:ascii="Wingdings" w:hAnsi="Wingdings" w:hint="default"/>
      </w:rPr>
    </w:lvl>
  </w:abstractNum>
  <w:abstractNum w:abstractNumId="1" w15:restartNumberingAfterBreak="0">
    <w:nsid w:val="02D0D05F"/>
    <w:multiLevelType w:val="multilevel"/>
    <w:tmpl w:val="963C08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90DB"/>
    <w:multiLevelType w:val="hybridMultilevel"/>
    <w:tmpl w:val="7130BFBC"/>
    <w:lvl w:ilvl="0" w:tplc="2C74DE3C">
      <w:start w:val="1"/>
      <w:numFmt w:val="bullet"/>
      <w:lvlText w:val=""/>
      <w:lvlJc w:val="left"/>
      <w:pPr>
        <w:ind w:left="720" w:hanging="360"/>
      </w:pPr>
      <w:rPr>
        <w:rFonts w:ascii="Symbol" w:hAnsi="Symbol" w:hint="default"/>
      </w:rPr>
    </w:lvl>
    <w:lvl w:ilvl="1" w:tplc="675EE966">
      <w:start w:val="1"/>
      <w:numFmt w:val="bullet"/>
      <w:lvlText w:val="o"/>
      <w:lvlJc w:val="left"/>
      <w:pPr>
        <w:ind w:left="1440" w:hanging="360"/>
      </w:pPr>
      <w:rPr>
        <w:rFonts w:ascii="Courier New" w:hAnsi="Courier New" w:hint="default"/>
      </w:rPr>
    </w:lvl>
    <w:lvl w:ilvl="2" w:tplc="90766F76">
      <w:start w:val="1"/>
      <w:numFmt w:val="bullet"/>
      <w:lvlText w:val=""/>
      <w:lvlJc w:val="left"/>
      <w:pPr>
        <w:ind w:left="2160" w:hanging="360"/>
      </w:pPr>
      <w:rPr>
        <w:rFonts w:ascii="Wingdings" w:hAnsi="Wingdings" w:hint="default"/>
      </w:rPr>
    </w:lvl>
    <w:lvl w:ilvl="3" w:tplc="93F008AA">
      <w:start w:val="1"/>
      <w:numFmt w:val="bullet"/>
      <w:lvlText w:val=""/>
      <w:lvlJc w:val="left"/>
      <w:pPr>
        <w:ind w:left="2880" w:hanging="360"/>
      </w:pPr>
      <w:rPr>
        <w:rFonts w:ascii="Symbol" w:hAnsi="Symbol" w:hint="default"/>
      </w:rPr>
    </w:lvl>
    <w:lvl w:ilvl="4" w:tplc="CDCA5256">
      <w:start w:val="1"/>
      <w:numFmt w:val="bullet"/>
      <w:lvlText w:val="o"/>
      <w:lvlJc w:val="left"/>
      <w:pPr>
        <w:ind w:left="3600" w:hanging="360"/>
      </w:pPr>
      <w:rPr>
        <w:rFonts w:ascii="Courier New" w:hAnsi="Courier New" w:hint="default"/>
      </w:rPr>
    </w:lvl>
    <w:lvl w:ilvl="5" w:tplc="23167640">
      <w:start w:val="1"/>
      <w:numFmt w:val="bullet"/>
      <w:lvlText w:val=""/>
      <w:lvlJc w:val="left"/>
      <w:pPr>
        <w:ind w:left="4320" w:hanging="360"/>
      </w:pPr>
      <w:rPr>
        <w:rFonts w:ascii="Wingdings" w:hAnsi="Wingdings" w:hint="default"/>
      </w:rPr>
    </w:lvl>
    <w:lvl w:ilvl="6" w:tplc="CF1E5888">
      <w:start w:val="1"/>
      <w:numFmt w:val="bullet"/>
      <w:lvlText w:val=""/>
      <w:lvlJc w:val="left"/>
      <w:pPr>
        <w:ind w:left="5040" w:hanging="360"/>
      </w:pPr>
      <w:rPr>
        <w:rFonts w:ascii="Symbol" w:hAnsi="Symbol" w:hint="default"/>
      </w:rPr>
    </w:lvl>
    <w:lvl w:ilvl="7" w:tplc="D0B2DEEA">
      <w:start w:val="1"/>
      <w:numFmt w:val="bullet"/>
      <w:lvlText w:val="o"/>
      <w:lvlJc w:val="left"/>
      <w:pPr>
        <w:ind w:left="5760" w:hanging="360"/>
      </w:pPr>
      <w:rPr>
        <w:rFonts w:ascii="Courier New" w:hAnsi="Courier New" w:hint="default"/>
      </w:rPr>
    </w:lvl>
    <w:lvl w:ilvl="8" w:tplc="67DAA466">
      <w:start w:val="1"/>
      <w:numFmt w:val="bullet"/>
      <w:lvlText w:val=""/>
      <w:lvlJc w:val="left"/>
      <w:pPr>
        <w:ind w:left="6480" w:hanging="360"/>
      </w:pPr>
      <w:rPr>
        <w:rFonts w:ascii="Wingdings" w:hAnsi="Wingdings" w:hint="default"/>
      </w:rPr>
    </w:lvl>
  </w:abstractNum>
  <w:abstractNum w:abstractNumId="3" w15:restartNumberingAfterBreak="0">
    <w:nsid w:val="322C1BC8"/>
    <w:multiLevelType w:val="hybridMultilevel"/>
    <w:tmpl w:val="D59A2CA4"/>
    <w:lvl w:ilvl="0" w:tplc="F320AAF4">
      <w:start w:val="1"/>
      <w:numFmt w:val="bullet"/>
      <w:lvlText w:val=""/>
      <w:lvlJc w:val="left"/>
      <w:pPr>
        <w:ind w:left="720" w:hanging="360"/>
      </w:pPr>
      <w:rPr>
        <w:rFonts w:ascii="Symbol" w:hAnsi="Symbol" w:hint="default"/>
      </w:rPr>
    </w:lvl>
    <w:lvl w:ilvl="1" w:tplc="EB94155C">
      <w:start w:val="1"/>
      <w:numFmt w:val="bullet"/>
      <w:lvlText w:val="o"/>
      <w:lvlJc w:val="left"/>
      <w:pPr>
        <w:ind w:left="1440" w:hanging="360"/>
      </w:pPr>
      <w:rPr>
        <w:rFonts w:ascii="Symbol" w:hAnsi="Symbol" w:hint="default"/>
      </w:rPr>
    </w:lvl>
    <w:lvl w:ilvl="2" w:tplc="E8A82464">
      <w:start w:val="1"/>
      <w:numFmt w:val="bullet"/>
      <w:lvlText w:val=""/>
      <w:lvlJc w:val="left"/>
      <w:pPr>
        <w:ind w:left="2160" w:hanging="360"/>
      </w:pPr>
      <w:rPr>
        <w:rFonts w:ascii="Wingdings" w:hAnsi="Wingdings" w:hint="default"/>
      </w:rPr>
    </w:lvl>
    <w:lvl w:ilvl="3" w:tplc="5B2AE498">
      <w:start w:val="1"/>
      <w:numFmt w:val="bullet"/>
      <w:lvlText w:val=""/>
      <w:lvlJc w:val="left"/>
      <w:pPr>
        <w:ind w:left="2880" w:hanging="360"/>
      </w:pPr>
      <w:rPr>
        <w:rFonts w:ascii="Symbol" w:hAnsi="Symbol" w:hint="default"/>
      </w:rPr>
    </w:lvl>
    <w:lvl w:ilvl="4" w:tplc="2B90A4F6">
      <w:start w:val="1"/>
      <w:numFmt w:val="bullet"/>
      <w:lvlText w:val="o"/>
      <w:lvlJc w:val="left"/>
      <w:pPr>
        <w:ind w:left="3600" w:hanging="360"/>
      </w:pPr>
      <w:rPr>
        <w:rFonts w:ascii="Courier New" w:hAnsi="Courier New" w:hint="default"/>
      </w:rPr>
    </w:lvl>
    <w:lvl w:ilvl="5" w:tplc="0B54E4F0">
      <w:start w:val="1"/>
      <w:numFmt w:val="bullet"/>
      <w:lvlText w:val=""/>
      <w:lvlJc w:val="left"/>
      <w:pPr>
        <w:ind w:left="4320" w:hanging="360"/>
      </w:pPr>
      <w:rPr>
        <w:rFonts w:ascii="Wingdings" w:hAnsi="Wingdings" w:hint="default"/>
      </w:rPr>
    </w:lvl>
    <w:lvl w:ilvl="6" w:tplc="740ED93C">
      <w:start w:val="1"/>
      <w:numFmt w:val="bullet"/>
      <w:lvlText w:val=""/>
      <w:lvlJc w:val="left"/>
      <w:pPr>
        <w:ind w:left="5040" w:hanging="360"/>
      </w:pPr>
      <w:rPr>
        <w:rFonts w:ascii="Symbol" w:hAnsi="Symbol" w:hint="default"/>
      </w:rPr>
    </w:lvl>
    <w:lvl w:ilvl="7" w:tplc="6E3C93F2">
      <w:start w:val="1"/>
      <w:numFmt w:val="bullet"/>
      <w:lvlText w:val="o"/>
      <w:lvlJc w:val="left"/>
      <w:pPr>
        <w:ind w:left="5760" w:hanging="360"/>
      </w:pPr>
      <w:rPr>
        <w:rFonts w:ascii="Courier New" w:hAnsi="Courier New" w:hint="default"/>
      </w:rPr>
    </w:lvl>
    <w:lvl w:ilvl="8" w:tplc="2B32A290">
      <w:start w:val="1"/>
      <w:numFmt w:val="bullet"/>
      <w:lvlText w:val=""/>
      <w:lvlJc w:val="left"/>
      <w:pPr>
        <w:ind w:left="6480" w:hanging="360"/>
      </w:pPr>
      <w:rPr>
        <w:rFonts w:ascii="Wingdings" w:hAnsi="Wingdings" w:hint="default"/>
      </w:rPr>
    </w:lvl>
  </w:abstractNum>
  <w:abstractNum w:abstractNumId="4" w15:restartNumberingAfterBreak="0">
    <w:nsid w:val="39B5D511"/>
    <w:multiLevelType w:val="hybridMultilevel"/>
    <w:tmpl w:val="730ADB8A"/>
    <w:lvl w:ilvl="0" w:tplc="F592A644">
      <w:start w:val="1"/>
      <w:numFmt w:val="bullet"/>
      <w:lvlText w:val=""/>
      <w:lvlJc w:val="left"/>
      <w:pPr>
        <w:ind w:left="720" w:hanging="360"/>
      </w:pPr>
      <w:rPr>
        <w:rFonts w:ascii="Symbol" w:hAnsi="Symbol" w:hint="default"/>
      </w:rPr>
    </w:lvl>
    <w:lvl w:ilvl="1" w:tplc="F8C66F32">
      <w:start w:val="1"/>
      <w:numFmt w:val="bullet"/>
      <w:lvlText w:val="o"/>
      <w:lvlJc w:val="left"/>
      <w:pPr>
        <w:ind w:left="1440" w:hanging="360"/>
      </w:pPr>
      <w:rPr>
        <w:rFonts w:ascii="Courier New" w:hAnsi="Courier New" w:hint="default"/>
      </w:rPr>
    </w:lvl>
    <w:lvl w:ilvl="2" w:tplc="59300110">
      <w:start w:val="1"/>
      <w:numFmt w:val="bullet"/>
      <w:lvlText w:val=""/>
      <w:lvlJc w:val="left"/>
      <w:pPr>
        <w:ind w:left="2160" w:hanging="360"/>
      </w:pPr>
      <w:rPr>
        <w:rFonts w:ascii="Wingdings" w:hAnsi="Wingdings" w:hint="default"/>
      </w:rPr>
    </w:lvl>
    <w:lvl w:ilvl="3" w:tplc="0EBCC856">
      <w:start w:val="1"/>
      <w:numFmt w:val="bullet"/>
      <w:lvlText w:val=""/>
      <w:lvlJc w:val="left"/>
      <w:pPr>
        <w:ind w:left="2880" w:hanging="360"/>
      </w:pPr>
      <w:rPr>
        <w:rFonts w:ascii="Symbol" w:hAnsi="Symbol" w:hint="default"/>
      </w:rPr>
    </w:lvl>
    <w:lvl w:ilvl="4" w:tplc="034CBD5E">
      <w:start w:val="1"/>
      <w:numFmt w:val="bullet"/>
      <w:lvlText w:val="o"/>
      <w:lvlJc w:val="left"/>
      <w:pPr>
        <w:ind w:left="3600" w:hanging="360"/>
      </w:pPr>
      <w:rPr>
        <w:rFonts w:ascii="Courier New" w:hAnsi="Courier New" w:hint="default"/>
      </w:rPr>
    </w:lvl>
    <w:lvl w:ilvl="5" w:tplc="58147294">
      <w:start w:val="1"/>
      <w:numFmt w:val="bullet"/>
      <w:lvlText w:val=""/>
      <w:lvlJc w:val="left"/>
      <w:pPr>
        <w:ind w:left="4320" w:hanging="360"/>
      </w:pPr>
      <w:rPr>
        <w:rFonts w:ascii="Wingdings" w:hAnsi="Wingdings" w:hint="default"/>
      </w:rPr>
    </w:lvl>
    <w:lvl w:ilvl="6" w:tplc="1B585D88">
      <w:start w:val="1"/>
      <w:numFmt w:val="bullet"/>
      <w:lvlText w:val=""/>
      <w:lvlJc w:val="left"/>
      <w:pPr>
        <w:ind w:left="5040" w:hanging="360"/>
      </w:pPr>
      <w:rPr>
        <w:rFonts w:ascii="Symbol" w:hAnsi="Symbol" w:hint="default"/>
      </w:rPr>
    </w:lvl>
    <w:lvl w:ilvl="7" w:tplc="A42CBB24">
      <w:start w:val="1"/>
      <w:numFmt w:val="bullet"/>
      <w:lvlText w:val="o"/>
      <w:lvlJc w:val="left"/>
      <w:pPr>
        <w:ind w:left="5760" w:hanging="360"/>
      </w:pPr>
      <w:rPr>
        <w:rFonts w:ascii="Courier New" w:hAnsi="Courier New" w:hint="default"/>
      </w:rPr>
    </w:lvl>
    <w:lvl w:ilvl="8" w:tplc="F4BC6D98">
      <w:start w:val="1"/>
      <w:numFmt w:val="bullet"/>
      <w:lvlText w:val=""/>
      <w:lvlJc w:val="left"/>
      <w:pPr>
        <w:ind w:left="6480" w:hanging="360"/>
      </w:pPr>
      <w:rPr>
        <w:rFonts w:ascii="Wingdings" w:hAnsi="Wingdings" w:hint="default"/>
      </w:rPr>
    </w:lvl>
  </w:abstractNum>
  <w:abstractNum w:abstractNumId="5" w15:restartNumberingAfterBreak="0">
    <w:nsid w:val="3EC4152C"/>
    <w:multiLevelType w:val="hybridMultilevel"/>
    <w:tmpl w:val="DB2A5D34"/>
    <w:lvl w:ilvl="0" w:tplc="2AE852DE">
      <w:start w:val="1"/>
      <w:numFmt w:val="bullet"/>
      <w:lvlText w:val=""/>
      <w:lvlJc w:val="left"/>
      <w:pPr>
        <w:ind w:left="720" w:hanging="360"/>
      </w:pPr>
      <w:rPr>
        <w:rFonts w:ascii="Symbol" w:hAnsi="Symbol" w:hint="default"/>
      </w:rPr>
    </w:lvl>
    <w:lvl w:ilvl="1" w:tplc="624C530E">
      <w:start w:val="1"/>
      <w:numFmt w:val="bullet"/>
      <w:lvlText w:val="o"/>
      <w:lvlJc w:val="left"/>
      <w:pPr>
        <w:ind w:left="1440" w:hanging="360"/>
      </w:pPr>
      <w:rPr>
        <w:rFonts w:ascii="Courier New" w:hAnsi="Courier New" w:hint="default"/>
      </w:rPr>
    </w:lvl>
    <w:lvl w:ilvl="2" w:tplc="D1BCC154">
      <w:start w:val="1"/>
      <w:numFmt w:val="bullet"/>
      <w:lvlText w:val=""/>
      <w:lvlJc w:val="left"/>
      <w:pPr>
        <w:ind w:left="2160" w:hanging="360"/>
      </w:pPr>
      <w:rPr>
        <w:rFonts w:ascii="Wingdings" w:hAnsi="Wingdings" w:hint="default"/>
      </w:rPr>
    </w:lvl>
    <w:lvl w:ilvl="3" w:tplc="6358AE5E">
      <w:start w:val="1"/>
      <w:numFmt w:val="bullet"/>
      <w:lvlText w:val=""/>
      <w:lvlJc w:val="left"/>
      <w:pPr>
        <w:ind w:left="2880" w:hanging="360"/>
      </w:pPr>
      <w:rPr>
        <w:rFonts w:ascii="Symbol" w:hAnsi="Symbol" w:hint="default"/>
      </w:rPr>
    </w:lvl>
    <w:lvl w:ilvl="4" w:tplc="F93AC40C">
      <w:start w:val="1"/>
      <w:numFmt w:val="bullet"/>
      <w:lvlText w:val="o"/>
      <w:lvlJc w:val="left"/>
      <w:pPr>
        <w:ind w:left="3600" w:hanging="360"/>
      </w:pPr>
      <w:rPr>
        <w:rFonts w:ascii="Courier New" w:hAnsi="Courier New" w:hint="default"/>
      </w:rPr>
    </w:lvl>
    <w:lvl w:ilvl="5" w:tplc="9D846D88">
      <w:start w:val="1"/>
      <w:numFmt w:val="bullet"/>
      <w:lvlText w:val=""/>
      <w:lvlJc w:val="left"/>
      <w:pPr>
        <w:ind w:left="4320" w:hanging="360"/>
      </w:pPr>
      <w:rPr>
        <w:rFonts w:ascii="Wingdings" w:hAnsi="Wingdings" w:hint="default"/>
      </w:rPr>
    </w:lvl>
    <w:lvl w:ilvl="6" w:tplc="66764AB2">
      <w:start w:val="1"/>
      <w:numFmt w:val="bullet"/>
      <w:lvlText w:val=""/>
      <w:lvlJc w:val="left"/>
      <w:pPr>
        <w:ind w:left="5040" w:hanging="360"/>
      </w:pPr>
      <w:rPr>
        <w:rFonts w:ascii="Symbol" w:hAnsi="Symbol" w:hint="default"/>
      </w:rPr>
    </w:lvl>
    <w:lvl w:ilvl="7" w:tplc="F7D433C0">
      <w:start w:val="1"/>
      <w:numFmt w:val="bullet"/>
      <w:lvlText w:val="o"/>
      <w:lvlJc w:val="left"/>
      <w:pPr>
        <w:ind w:left="5760" w:hanging="360"/>
      </w:pPr>
      <w:rPr>
        <w:rFonts w:ascii="Courier New" w:hAnsi="Courier New" w:hint="default"/>
      </w:rPr>
    </w:lvl>
    <w:lvl w:ilvl="8" w:tplc="DD78C500">
      <w:start w:val="1"/>
      <w:numFmt w:val="bullet"/>
      <w:lvlText w:val=""/>
      <w:lvlJc w:val="left"/>
      <w:pPr>
        <w:ind w:left="6480" w:hanging="360"/>
      </w:pPr>
      <w:rPr>
        <w:rFonts w:ascii="Wingdings" w:hAnsi="Wingdings" w:hint="default"/>
      </w:rPr>
    </w:lvl>
  </w:abstractNum>
  <w:abstractNum w:abstractNumId="6" w15:restartNumberingAfterBreak="0">
    <w:nsid w:val="4E20C643"/>
    <w:multiLevelType w:val="hybridMultilevel"/>
    <w:tmpl w:val="B8CE2ADA"/>
    <w:lvl w:ilvl="0" w:tplc="779864B6">
      <w:start w:val="1"/>
      <w:numFmt w:val="bullet"/>
      <w:lvlText w:val=""/>
      <w:lvlJc w:val="left"/>
      <w:pPr>
        <w:ind w:left="720" w:hanging="360"/>
      </w:pPr>
      <w:rPr>
        <w:rFonts w:ascii="Symbol" w:hAnsi="Symbol" w:hint="default"/>
      </w:rPr>
    </w:lvl>
    <w:lvl w:ilvl="1" w:tplc="0026126C">
      <w:start w:val="1"/>
      <w:numFmt w:val="bullet"/>
      <w:lvlText w:val="o"/>
      <w:lvlJc w:val="left"/>
      <w:pPr>
        <w:ind w:left="1440" w:hanging="360"/>
      </w:pPr>
      <w:rPr>
        <w:rFonts w:ascii="Symbol" w:hAnsi="Symbol" w:hint="default"/>
      </w:rPr>
    </w:lvl>
    <w:lvl w:ilvl="2" w:tplc="364ED30E">
      <w:start w:val="1"/>
      <w:numFmt w:val="bullet"/>
      <w:lvlText w:val=""/>
      <w:lvlJc w:val="left"/>
      <w:pPr>
        <w:ind w:left="2160" w:hanging="360"/>
      </w:pPr>
      <w:rPr>
        <w:rFonts w:ascii="Wingdings" w:hAnsi="Wingdings" w:hint="default"/>
      </w:rPr>
    </w:lvl>
    <w:lvl w:ilvl="3" w:tplc="3F8A09A6">
      <w:start w:val="1"/>
      <w:numFmt w:val="bullet"/>
      <w:lvlText w:val=""/>
      <w:lvlJc w:val="left"/>
      <w:pPr>
        <w:ind w:left="2880" w:hanging="360"/>
      </w:pPr>
      <w:rPr>
        <w:rFonts w:ascii="Symbol" w:hAnsi="Symbol" w:hint="default"/>
      </w:rPr>
    </w:lvl>
    <w:lvl w:ilvl="4" w:tplc="734C9B56">
      <w:start w:val="1"/>
      <w:numFmt w:val="bullet"/>
      <w:lvlText w:val="o"/>
      <w:lvlJc w:val="left"/>
      <w:pPr>
        <w:ind w:left="3600" w:hanging="360"/>
      </w:pPr>
      <w:rPr>
        <w:rFonts w:ascii="Courier New" w:hAnsi="Courier New" w:hint="default"/>
      </w:rPr>
    </w:lvl>
    <w:lvl w:ilvl="5" w:tplc="9E12814C">
      <w:start w:val="1"/>
      <w:numFmt w:val="bullet"/>
      <w:lvlText w:val=""/>
      <w:lvlJc w:val="left"/>
      <w:pPr>
        <w:ind w:left="4320" w:hanging="360"/>
      </w:pPr>
      <w:rPr>
        <w:rFonts w:ascii="Wingdings" w:hAnsi="Wingdings" w:hint="default"/>
      </w:rPr>
    </w:lvl>
    <w:lvl w:ilvl="6" w:tplc="C786FAC0">
      <w:start w:val="1"/>
      <w:numFmt w:val="bullet"/>
      <w:lvlText w:val=""/>
      <w:lvlJc w:val="left"/>
      <w:pPr>
        <w:ind w:left="5040" w:hanging="360"/>
      </w:pPr>
      <w:rPr>
        <w:rFonts w:ascii="Symbol" w:hAnsi="Symbol" w:hint="default"/>
      </w:rPr>
    </w:lvl>
    <w:lvl w:ilvl="7" w:tplc="4C1E81A2">
      <w:start w:val="1"/>
      <w:numFmt w:val="bullet"/>
      <w:lvlText w:val="o"/>
      <w:lvlJc w:val="left"/>
      <w:pPr>
        <w:ind w:left="5760" w:hanging="360"/>
      </w:pPr>
      <w:rPr>
        <w:rFonts w:ascii="Courier New" w:hAnsi="Courier New" w:hint="default"/>
      </w:rPr>
    </w:lvl>
    <w:lvl w:ilvl="8" w:tplc="922AED5A">
      <w:start w:val="1"/>
      <w:numFmt w:val="bullet"/>
      <w:lvlText w:val=""/>
      <w:lvlJc w:val="left"/>
      <w:pPr>
        <w:ind w:left="6480" w:hanging="360"/>
      </w:pPr>
      <w:rPr>
        <w:rFonts w:ascii="Wingdings" w:hAnsi="Wingdings" w:hint="default"/>
      </w:rPr>
    </w:lvl>
  </w:abstractNum>
  <w:abstractNum w:abstractNumId="7" w15:restartNumberingAfterBreak="0">
    <w:nsid w:val="552BF4CB"/>
    <w:multiLevelType w:val="hybridMultilevel"/>
    <w:tmpl w:val="25022986"/>
    <w:lvl w:ilvl="0" w:tplc="57ACBA14">
      <w:start w:val="1"/>
      <w:numFmt w:val="bullet"/>
      <w:lvlText w:val=""/>
      <w:lvlJc w:val="left"/>
      <w:pPr>
        <w:ind w:left="720" w:hanging="360"/>
      </w:pPr>
      <w:rPr>
        <w:rFonts w:ascii="Symbol" w:hAnsi="Symbol" w:hint="default"/>
      </w:rPr>
    </w:lvl>
    <w:lvl w:ilvl="1" w:tplc="165E88E0">
      <w:start w:val="1"/>
      <w:numFmt w:val="bullet"/>
      <w:lvlText w:val="o"/>
      <w:lvlJc w:val="left"/>
      <w:pPr>
        <w:ind w:left="1440" w:hanging="360"/>
      </w:pPr>
      <w:rPr>
        <w:rFonts w:ascii="Courier New" w:hAnsi="Courier New" w:hint="default"/>
      </w:rPr>
    </w:lvl>
    <w:lvl w:ilvl="2" w:tplc="6DF48FFC">
      <w:start w:val="1"/>
      <w:numFmt w:val="bullet"/>
      <w:lvlText w:val=""/>
      <w:lvlJc w:val="left"/>
      <w:pPr>
        <w:ind w:left="2160" w:hanging="360"/>
      </w:pPr>
      <w:rPr>
        <w:rFonts w:ascii="Wingdings" w:hAnsi="Wingdings" w:hint="default"/>
      </w:rPr>
    </w:lvl>
    <w:lvl w:ilvl="3" w:tplc="55982992">
      <w:start w:val="1"/>
      <w:numFmt w:val="bullet"/>
      <w:lvlText w:val=""/>
      <w:lvlJc w:val="left"/>
      <w:pPr>
        <w:ind w:left="2880" w:hanging="360"/>
      </w:pPr>
      <w:rPr>
        <w:rFonts w:ascii="Symbol" w:hAnsi="Symbol" w:hint="default"/>
      </w:rPr>
    </w:lvl>
    <w:lvl w:ilvl="4" w:tplc="48DA3758">
      <w:start w:val="1"/>
      <w:numFmt w:val="bullet"/>
      <w:lvlText w:val="o"/>
      <w:lvlJc w:val="left"/>
      <w:pPr>
        <w:ind w:left="3600" w:hanging="360"/>
      </w:pPr>
      <w:rPr>
        <w:rFonts w:ascii="Courier New" w:hAnsi="Courier New" w:hint="default"/>
      </w:rPr>
    </w:lvl>
    <w:lvl w:ilvl="5" w:tplc="B99873EA">
      <w:start w:val="1"/>
      <w:numFmt w:val="bullet"/>
      <w:lvlText w:val=""/>
      <w:lvlJc w:val="left"/>
      <w:pPr>
        <w:ind w:left="4320" w:hanging="360"/>
      </w:pPr>
      <w:rPr>
        <w:rFonts w:ascii="Wingdings" w:hAnsi="Wingdings" w:hint="default"/>
      </w:rPr>
    </w:lvl>
    <w:lvl w:ilvl="6" w:tplc="485C6868">
      <w:start w:val="1"/>
      <w:numFmt w:val="bullet"/>
      <w:lvlText w:val=""/>
      <w:lvlJc w:val="left"/>
      <w:pPr>
        <w:ind w:left="5040" w:hanging="360"/>
      </w:pPr>
      <w:rPr>
        <w:rFonts w:ascii="Symbol" w:hAnsi="Symbol" w:hint="default"/>
      </w:rPr>
    </w:lvl>
    <w:lvl w:ilvl="7" w:tplc="CDF60C38">
      <w:start w:val="1"/>
      <w:numFmt w:val="bullet"/>
      <w:lvlText w:val="o"/>
      <w:lvlJc w:val="left"/>
      <w:pPr>
        <w:ind w:left="5760" w:hanging="360"/>
      </w:pPr>
      <w:rPr>
        <w:rFonts w:ascii="Courier New" w:hAnsi="Courier New" w:hint="default"/>
      </w:rPr>
    </w:lvl>
    <w:lvl w:ilvl="8" w:tplc="FB6ABCA4">
      <w:start w:val="1"/>
      <w:numFmt w:val="bullet"/>
      <w:lvlText w:val=""/>
      <w:lvlJc w:val="left"/>
      <w:pPr>
        <w:ind w:left="6480" w:hanging="360"/>
      </w:pPr>
      <w:rPr>
        <w:rFonts w:ascii="Wingdings" w:hAnsi="Wingdings" w:hint="default"/>
      </w:rPr>
    </w:lvl>
  </w:abstractNum>
  <w:abstractNum w:abstractNumId="8" w15:restartNumberingAfterBreak="0">
    <w:nsid w:val="6E7E3233"/>
    <w:multiLevelType w:val="hybridMultilevel"/>
    <w:tmpl w:val="331C001E"/>
    <w:lvl w:ilvl="0" w:tplc="0B46CEDA">
      <w:start w:val="1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C65288"/>
    <w:multiLevelType w:val="hybridMultilevel"/>
    <w:tmpl w:val="4448CE16"/>
    <w:lvl w:ilvl="0" w:tplc="DDF23CB4">
      <w:start w:val="1"/>
      <w:numFmt w:val="bullet"/>
      <w:lvlText w:val=""/>
      <w:lvlJc w:val="left"/>
      <w:pPr>
        <w:ind w:left="720" w:hanging="360"/>
      </w:pPr>
      <w:rPr>
        <w:rFonts w:ascii="Symbol" w:hAnsi="Symbol" w:hint="default"/>
      </w:rPr>
    </w:lvl>
    <w:lvl w:ilvl="1" w:tplc="2D2E884C">
      <w:start w:val="1"/>
      <w:numFmt w:val="bullet"/>
      <w:lvlText w:val="o"/>
      <w:lvlJc w:val="left"/>
      <w:pPr>
        <w:ind w:left="1440" w:hanging="360"/>
      </w:pPr>
      <w:rPr>
        <w:rFonts w:ascii="Symbol" w:hAnsi="Symbol" w:hint="default"/>
      </w:rPr>
    </w:lvl>
    <w:lvl w:ilvl="2" w:tplc="40C29C82">
      <w:start w:val="1"/>
      <w:numFmt w:val="bullet"/>
      <w:lvlText w:val=""/>
      <w:lvlJc w:val="left"/>
      <w:pPr>
        <w:ind w:left="2160" w:hanging="360"/>
      </w:pPr>
      <w:rPr>
        <w:rFonts w:ascii="Wingdings" w:hAnsi="Wingdings" w:hint="default"/>
      </w:rPr>
    </w:lvl>
    <w:lvl w:ilvl="3" w:tplc="B43019C6">
      <w:start w:val="1"/>
      <w:numFmt w:val="bullet"/>
      <w:lvlText w:val=""/>
      <w:lvlJc w:val="left"/>
      <w:pPr>
        <w:ind w:left="2880" w:hanging="360"/>
      </w:pPr>
      <w:rPr>
        <w:rFonts w:ascii="Symbol" w:hAnsi="Symbol" w:hint="default"/>
      </w:rPr>
    </w:lvl>
    <w:lvl w:ilvl="4" w:tplc="2F9244E6">
      <w:start w:val="1"/>
      <w:numFmt w:val="bullet"/>
      <w:lvlText w:val="o"/>
      <w:lvlJc w:val="left"/>
      <w:pPr>
        <w:ind w:left="3600" w:hanging="360"/>
      </w:pPr>
      <w:rPr>
        <w:rFonts w:ascii="Courier New" w:hAnsi="Courier New" w:hint="default"/>
      </w:rPr>
    </w:lvl>
    <w:lvl w:ilvl="5" w:tplc="C03AE692">
      <w:start w:val="1"/>
      <w:numFmt w:val="bullet"/>
      <w:lvlText w:val=""/>
      <w:lvlJc w:val="left"/>
      <w:pPr>
        <w:ind w:left="4320" w:hanging="360"/>
      </w:pPr>
      <w:rPr>
        <w:rFonts w:ascii="Wingdings" w:hAnsi="Wingdings" w:hint="default"/>
      </w:rPr>
    </w:lvl>
    <w:lvl w:ilvl="6" w:tplc="F2E0010A">
      <w:start w:val="1"/>
      <w:numFmt w:val="bullet"/>
      <w:lvlText w:val=""/>
      <w:lvlJc w:val="left"/>
      <w:pPr>
        <w:ind w:left="5040" w:hanging="360"/>
      </w:pPr>
      <w:rPr>
        <w:rFonts w:ascii="Symbol" w:hAnsi="Symbol" w:hint="default"/>
      </w:rPr>
    </w:lvl>
    <w:lvl w:ilvl="7" w:tplc="594E7426">
      <w:start w:val="1"/>
      <w:numFmt w:val="bullet"/>
      <w:lvlText w:val="o"/>
      <w:lvlJc w:val="left"/>
      <w:pPr>
        <w:ind w:left="5760" w:hanging="360"/>
      </w:pPr>
      <w:rPr>
        <w:rFonts w:ascii="Courier New" w:hAnsi="Courier New" w:hint="default"/>
      </w:rPr>
    </w:lvl>
    <w:lvl w:ilvl="8" w:tplc="65C493E2">
      <w:start w:val="1"/>
      <w:numFmt w:val="bullet"/>
      <w:lvlText w:val=""/>
      <w:lvlJc w:val="left"/>
      <w:pPr>
        <w:ind w:left="6480" w:hanging="360"/>
      </w:pPr>
      <w:rPr>
        <w:rFonts w:ascii="Wingdings" w:hAnsi="Wingdings" w:hint="default"/>
      </w:rPr>
    </w:lvl>
  </w:abstractNum>
  <w:abstractNum w:abstractNumId="10" w15:restartNumberingAfterBreak="0">
    <w:nsid w:val="7B0D6FDA"/>
    <w:multiLevelType w:val="hybridMultilevel"/>
    <w:tmpl w:val="DE5AE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250732">
    <w:abstractNumId w:val="5"/>
  </w:num>
  <w:num w:numId="2" w16cid:durableId="821311660">
    <w:abstractNumId w:val="2"/>
  </w:num>
  <w:num w:numId="3" w16cid:durableId="1056509541">
    <w:abstractNumId w:val="0"/>
  </w:num>
  <w:num w:numId="4" w16cid:durableId="1828786893">
    <w:abstractNumId w:val="3"/>
  </w:num>
  <w:num w:numId="5" w16cid:durableId="409810569">
    <w:abstractNumId w:val="6"/>
  </w:num>
  <w:num w:numId="6" w16cid:durableId="1629631423">
    <w:abstractNumId w:val="7"/>
  </w:num>
  <w:num w:numId="7" w16cid:durableId="906066979">
    <w:abstractNumId w:val="9"/>
  </w:num>
  <w:num w:numId="8" w16cid:durableId="321084669">
    <w:abstractNumId w:val="4"/>
  </w:num>
  <w:num w:numId="9" w16cid:durableId="1635865712">
    <w:abstractNumId w:val="1"/>
  </w:num>
  <w:num w:numId="10" w16cid:durableId="280309692">
    <w:abstractNumId w:val="10"/>
  </w:num>
  <w:num w:numId="11" w16cid:durableId="135605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4F"/>
    <w:rsid w:val="00016195"/>
    <w:rsid w:val="00016633"/>
    <w:rsid w:val="000C2868"/>
    <w:rsid w:val="000E137B"/>
    <w:rsid w:val="00267B32"/>
    <w:rsid w:val="002B2E68"/>
    <w:rsid w:val="002D1828"/>
    <w:rsid w:val="002E1722"/>
    <w:rsid w:val="002E7FBA"/>
    <w:rsid w:val="00301772"/>
    <w:rsid w:val="003705B9"/>
    <w:rsid w:val="00370AAE"/>
    <w:rsid w:val="004347C9"/>
    <w:rsid w:val="00463E80"/>
    <w:rsid w:val="00483805"/>
    <w:rsid w:val="004A3167"/>
    <w:rsid w:val="005168DF"/>
    <w:rsid w:val="00544233"/>
    <w:rsid w:val="005E55AC"/>
    <w:rsid w:val="00663777"/>
    <w:rsid w:val="00681045"/>
    <w:rsid w:val="006A1943"/>
    <w:rsid w:val="006E054F"/>
    <w:rsid w:val="006F0BBF"/>
    <w:rsid w:val="00715BF3"/>
    <w:rsid w:val="00745E08"/>
    <w:rsid w:val="0078125B"/>
    <w:rsid w:val="007A1BBF"/>
    <w:rsid w:val="007B3B53"/>
    <w:rsid w:val="007B4820"/>
    <w:rsid w:val="007C65E5"/>
    <w:rsid w:val="007E7FCD"/>
    <w:rsid w:val="007F59E8"/>
    <w:rsid w:val="00824129"/>
    <w:rsid w:val="0082535C"/>
    <w:rsid w:val="008425C2"/>
    <w:rsid w:val="00861C25"/>
    <w:rsid w:val="008935C2"/>
    <w:rsid w:val="00933207"/>
    <w:rsid w:val="00991721"/>
    <w:rsid w:val="00994243"/>
    <w:rsid w:val="00A0318E"/>
    <w:rsid w:val="00A739DE"/>
    <w:rsid w:val="00A94EF7"/>
    <w:rsid w:val="00AA1B08"/>
    <w:rsid w:val="00AA5A4C"/>
    <w:rsid w:val="00AA66B2"/>
    <w:rsid w:val="00AD1B2E"/>
    <w:rsid w:val="00AD501E"/>
    <w:rsid w:val="00AF75AF"/>
    <w:rsid w:val="00B00C3D"/>
    <w:rsid w:val="00B629B9"/>
    <w:rsid w:val="00B63993"/>
    <w:rsid w:val="00BB3815"/>
    <w:rsid w:val="00C05A5B"/>
    <w:rsid w:val="00C26F23"/>
    <w:rsid w:val="00C417CB"/>
    <w:rsid w:val="00CA190E"/>
    <w:rsid w:val="00CC6522"/>
    <w:rsid w:val="00CE26D4"/>
    <w:rsid w:val="00CE4F37"/>
    <w:rsid w:val="00D0075F"/>
    <w:rsid w:val="00D035C3"/>
    <w:rsid w:val="00D04534"/>
    <w:rsid w:val="00D14A09"/>
    <w:rsid w:val="00D16EB6"/>
    <w:rsid w:val="00D27A90"/>
    <w:rsid w:val="00D447A6"/>
    <w:rsid w:val="00D96163"/>
    <w:rsid w:val="00DE5DD7"/>
    <w:rsid w:val="00E068BC"/>
    <w:rsid w:val="00E32BCB"/>
    <w:rsid w:val="00ED476F"/>
    <w:rsid w:val="00F0536F"/>
    <w:rsid w:val="00F1154E"/>
    <w:rsid w:val="00F34B59"/>
    <w:rsid w:val="00F71B2F"/>
    <w:rsid w:val="00FB1CB0"/>
    <w:rsid w:val="00FC592E"/>
    <w:rsid w:val="00FD38BA"/>
    <w:rsid w:val="030116C4"/>
    <w:rsid w:val="08E2DD40"/>
    <w:rsid w:val="0D339528"/>
    <w:rsid w:val="0DBD8A43"/>
    <w:rsid w:val="0F4B102A"/>
    <w:rsid w:val="154FD661"/>
    <w:rsid w:val="1734035C"/>
    <w:rsid w:val="18A95CE0"/>
    <w:rsid w:val="1AD09517"/>
    <w:rsid w:val="233C824C"/>
    <w:rsid w:val="261408F0"/>
    <w:rsid w:val="293722ED"/>
    <w:rsid w:val="294F8946"/>
    <w:rsid w:val="2B29CDA9"/>
    <w:rsid w:val="2B89D535"/>
    <w:rsid w:val="2C184F2E"/>
    <w:rsid w:val="30C1EBBF"/>
    <w:rsid w:val="31C7BEA9"/>
    <w:rsid w:val="3656675A"/>
    <w:rsid w:val="368F28C2"/>
    <w:rsid w:val="38CD9929"/>
    <w:rsid w:val="3D244852"/>
    <w:rsid w:val="3D8583C2"/>
    <w:rsid w:val="3F6E84FB"/>
    <w:rsid w:val="43C05BFD"/>
    <w:rsid w:val="45794F90"/>
    <w:rsid w:val="45B5CFD1"/>
    <w:rsid w:val="47C5A86E"/>
    <w:rsid w:val="4AC491F1"/>
    <w:rsid w:val="560E5872"/>
    <w:rsid w:val="5730CD23"/>
    <w:rsid w:val="57BE2F55"/>
    <w:rsid w:val="5F780B42"/>
    <w:rsid w:val="640814E7"/>
    <w:rsid w:val="6A7D9F1B"/>
    <w:rsid w:val="6BDB7C67"/>
    <w:rsid w:val="6E74AC83"/>
    <w:rsid w:val="7CD40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66BF2"/>
  <w15:chartTrackingRefBased/>
  <w15:docId w15:val="{72AF1ADC-29FC-D74A-8719-A4B724A1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54F"/>
    <w:pPr>
      <w:spacing w:after="160"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6E05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5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5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5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5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5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5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5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5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5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5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5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5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5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5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5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5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54F"/>
    <w:rPr>
      <w:rFonts w:eastAsiaTheme="majorEastAsia" w:cstheme="majorBidi"/>
      <w:color w:val="272727" w:themeColor="text1" w:themeTint="D8"/>
    </w:rPr>
  </w:style>
  <w:style w:type="paragraph" w:styleId="Title">
    <w:name w:val="Title"/>
    <w:basedOn w:val="Normal"/>
    <w:next w:val="Normal"/>
    <w:link w:val="TitleChar"/>
    <w:uiPriority w:val="10"/>
    <w:qFormat/>
    <w:rsid w:val="006E05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5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5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5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54F"/>
    <w:pPr>
      <w:spacing w:before="160"/>
      <w:jc w:val="center"/>
    </w:pPr>
    <w:rPr>
      <w:i/>
      <w:iCs/>
      <w:color w:val="404040" w:themeColor="text1" w:themeTint="BF"/>
    </w:rPr>
  </w:style>
  <w:style w:type="character" w:customStyle="1" w:styleId="QuoteChar">
    <w:name w:val="Quote Char"/>
    <w:basedOn w:val="DefaultParagraphFont"/>
    <w:link w:val="Quote"/>
    <w:uiPriority w:val="29"/>
    <w:rsid w:val="006E054F"/>
    <w:rPr>
      <w:i/>
      <w:iCs/>
      <w:color w:val="404040" w:themeColor="text1" w:themeTint="BF"/>
    </w:rPr>
  </w:style>
  <w:style w:type="paragraph" w:styleId="ListParagraph">
    <w:name w:val="List Paragraph"/>
    <w:basedOn w:val="Normal"/>
    <w:uiPriority w:val="34"/>
    <w:qFormat/>
    <w:rsid w:val="006E054F"/>
    <w:pPr>
      <w:ind w:left="720"/>
      <w:contextualSpacing/>
    </w:pPr>
  </w:style>
  <w:style w:type="character" w:styleId="IntenseEmphasis">
    <w:name w:val="Intense Emphasis"/>
    <w:basedOn w:val="DefaultParagraphFont"/>
    <w:uiPriority w:val="21"/>
    <w:qFormat/>
    <w:rsid w:val="006E054F"/>
    <w:rPr>
      <w:i/>
      <w:iCs/>
      <w:color w:val="0F4761" w:themeColor="accent1" w:themeShade="BF"/>
    </w:rPr>
  </w:style>
  <w:style w:type="paragraph" w:styleId="IntenseQuote">
    <w:name w:val="Intense Quote"/>
    <w:basedOn w:val="Normal"/>
    <w:next w:val="Normal"/>
    <w:link w:val="IntenseQuoteChar"/>
    <w:uiPriority w:val="30"/>
    <w:qFormat/>
    <w:rsid w:val="006E05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54F"/>
    <w:rPr>
      <w:i/>
      <w:iCs/>
      <w:color w:val="0F4761" w:themeColor="accent1" w:themeShade="BF"/>
    </w:rPr>
  </w:style>
  <w:style w:type="character" w:styleId="IntenseReference">
    <w:name w:val="Intense Reference"/>
    <w:basedOn w:val="DefaultParagraphFont"/>
    <w:uiPriority w:val="32"/>
    <w:qFormat/>
    <w:rsid w:val="006E054F"/>
    <w:rPr>
      <w:b/>
      <w:bCs/>
      <w:smallCaps/>
      <w:color w:val="0F4761" w:themeColor="accent1" w:themeShade="BF"/>
      <w:spacing w:val="5"/>
    </w:rPr>
  </w:style>
  <w:style w:type="character" w:styleId="Hyperlink">
    <w:name w:val="Hyperlink"/>
    <w:basedOn w:val="DefaultParagraphFont"/>
    <w:uiPriority w:val="99"/>
    <w:unhideWhenUsed/>
    <w:rsid w:val="006E054F"/>
    <w:rPr>
      <w:color w:val="467886" w:themeColor="hyperlink"/>
      <w:u w:val="single"/>
    </w:rPr>
  </w:style>
  <w:style w:type="character" w:styleId="CommentReference">
    <w:name w:val="annotation reference"/>
    <w:basedOn w:val="DefaultParagraphFont"/>
    <w:uiPriority w:val="99"/>
    <w:semiHidden/>
    <w:unhideWhenUsed/>
    <w:rsid w:val="006E054F"/>
    <w:rPr>
      <w:sz w:val="16"/>
      <w:szCs w:val="16"/>
    </w:rPr>
  </w:style>
  <w:style w:type="paragraph" w:styleId="CommentText">
    <w:name w:val="annotation text"/>
    <w:basedOn w:val="Normal"/>
    <w:link w:val="CommentTextChar"/>
    <w:uiPriority w:val="99"/>
    <w:semiHidden/>
    <w:unhideWhenUsed/>
    <w:rsid w:val="006E054F"/>
    <w:pPr>
      <w:spacing w:line="240" w:lineRule="auto"/>
    </w:pPr>
    <w:rPr>
      <w:sz w:val="20"/>
      <w:szCs w:val="20"/>
    </w:rPr>
  </w:style>
  <w:style w:type="character" w:customStyle="1" w:styleId="CommentTextChar">
    <w:name w:val="Comment Text Char"/>
    <w:basedOn w:val="DefaultParagraphFont"/>
    <w:link w:val="CommentText"/>
    <w:uiPriority w:val="99"/>
    <w:semiHidden/>
    <w:rsid w:val="006E054F"/>
    <w:rPr>
      <w:rFonts w:eastAsiaTheme="minorEastAsia"/>
      <w:kern w:val="0"/>
      <w:sz w:val="20"/>
      <w:szCs w:val="20"/>
      <w:lang w:eastAsia="ja-JP"/>
      <w14:ligatures w14:val="none"/>
    </w:rPr>
  </w:style>
  <w:style w:type="character" w:styleId="Mention">
    <w:name w:val="Mention"/>
    <w:basedOn w:val="DefaultParagraphFont"/>
    <w:uiPriority w:val="99"/>
    <w:unhideWhenUsed/>
    <w:rsid w:val="006E054F"/>
    <w:rPr>
      <w:color w:val="2B579A"/>
      <w:shd w:val="clear" w:color="auto" w:fill="E1DFDD"/>
    </w:rPr>
  </w:style>
  <w:style w:type="character" w:styleId="FollowedHyperlink">
    <w:name w:val="FollowedHyperlink"/>
    <w:basedOn w:val="DefaultParagraphFont"/>
    <w:uiPriority w:val="99"/>
    <w:semiHidden/>
    <w:unhideWhenUsed/>
    <w:rsid w:val="006E054F"/>
    <w:rPr>
      <w:color w:val="96607D" w:themeColor="followedHyperlink"/>
      <w:u w:val="single"/>
    </w:rPr>
  </w:style>
  <w:style w:type="paragraph" w:styleId="Header">
    <w:name w:val="header"/>
    <w:basedOn w:val="Normal"/>
    <w:link w:val="HeaderChar"/>
    <w:uiPriority w:val="99"/>
    <w:unhideWhenUsed/>
    <w:rsid w:val="00D035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5C3"/>
    <w:rPr>
      <w:rFonts w:eastAsiaTheme="minorEastAsia"/>
      <w:kern w:val="0"/>
      <w:lang w:eastAsia="ja-JP"/>
      <w14:ligatures w14:val="none"/>
    </w:rPr>
  </w:style>
  <w:style w:type="paragraph" w:styleId="Footer">
    <w:name w:val="footer"/>
    <w:basedOn w:val="Normal"/>
    <w:link w:val="FooterChar"/>
    <w:uiPriority w:val="99"/>
    <w:unhideWhenUsed/>
    <w:rsid w:val="00D035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5C3"/>
    <w:rPr>
      <w:rFonts w:eastAsiaTheme="minorEastAsia"/>
      <w:kern w:val="0"/>
      <w:lang w:eastAsia="ja-JP"/>
      <w14:ligatures w14:val="none"/>
    </w:rPr>
  </w:style>
  <w:style w:type="character" w:styleId="UnresolvedMention">
    <w:name w:val="Unresolved Mention"/>
    <w:basedOn w:val="DefaultParagraphFont"/>
    <w:uiPriority w:val="99"/>
    <w:semiHidden/>
    <w:unhideWhenUsed/>
    <w:rsid w:val="005E55AC"/>
    <w:rPr>
      <w:color w:val="605E5C"/>
      <w:shd w:val="clear" w:color="auto" w:fill="E1DFDD"/>
    </w:rPr>
  </w:style>
  <w:style w:type="table" w:styleId="TableGrid">
    <w:name w:val="Table Grid"/>
    <w:basedOn w:val="TableNormal"/>
    <w:uiPriority w:val="39"/>
    <w:rsid w:val="00BB3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4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entsecurity@nbcuni.com" TargetMode="External"/><Relationship Id="rId13" Type="http://schemas.openxmlformats.org/officeDocument/2006/relationships/hyperlink" Target="mailto:cybersecurity@wbd.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ontentsecurity@disney.com" TargetMode="External"/><Relationship Id="rId12" Type="http://schemas.openxmlformats.org/officeDocument/2006/relationships/hyperlink" Target="mailto:ir@spe.sony.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ndor.incidents@paramount.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vendorsecurity@paramount.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vendorsecurity@netflix.com" TargetMode="External"/><Relationship Id="rId14" Type="http://schemas.openxmlformats.org/officeDocument/2006/relationships/hyperlink" Target="mailto:sitesecurity@wb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2255</Words>
  <Characters>12855</Characters>
  <Application>Microsoft Office Word</Application>
  <DocSecurity>0</DocSecurity>
  <Lines>107</Lines>
  <Paragraphs>30</Paragraphs>
  <ScaleCrop>false</ScaleCrop>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Krauss, Rob</dc:creator>
  <cp:keywords/>
  <dc:description/>
  <cp:lastModifiedBy>Krauss, Rob</cp:lastModifiedBy>
  <cp:revision>48</cp:revision>
  <dcterms:created xsi:type="dcterms:W3CDTF">2025-09-23T18:58:00Z</dcterms:created>
  <dcterms:modified xsi:type="dcterms:W3CDTF">2025-10-30T00:12:00Z</dcterms:modified>
</cp:coreProperties>
</file>